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FB" w:rsidRPr="00F55419" w:rsidRDefault="001E0F8B" w:rsidP="00F55419">
      <w:r>
        <w:rPr>
          <w:noProof/>
          <w:lang w:eastAsia="en-GB"/>
        </w:rPr>
        <mc:AlternateContent>
          <mc:Choice Requires="wps">
            <w:drawing>
              <wp:anchor distT="0" distB="0" distL="114300" distR="114300" simplePos="0" relativeHeight="251763712" behindDoc="0" locked="0" layoutInCell="1" allowOverlap="1">
                <wp:simplePos x="0" y="0"/>
                <wp:positionH relativeFrom="column">
                  <wp:posOffset>12663219</wp:posOffset>
                </wp:positionH>
                <wp:positionV relativeFrom="paragraph">
                  <wp:posOffset>4897315</wp:posOffset>
                </wp:positionV>
                <wp:extent cx="1406769" cy="5402141"/>
                <wp:effectExtent l="0" t="0" r="22225" b="27305"/>
                <wp:wrapNone/>
                <wp:docPr id="10" name="Text Box 10"/>
                <wp:cNvGraphicFramePr/>
                <a:graphic xmlns:a="http://schemas.openxmlformats.org/drawingml/2006/main">
                  <a:graphicData uri="http://schemas.microsoft.com/office/word/2010/wordprocessingShape">
                    <wps:wsp>
                      <wps:cNvSpPr txBox="1"/>
                      <wps:spPr>
                        <a:xfrm>
                          <a:off x="0" y="0"/>
                          <a:ext cx="1406769" cy="54021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0F8B" w:rsidRPr="00D42C7B" w:rsidRDefault="00D42C7B">
                            <w:pPr>
                              <w:rPr>
                                <w:b/>
                                <w:color w:val="5B9BD5" w:themeColor="accent1"/>
                              </w:rPr>
                            </w:pPr>
                            <w:r w:rsidRPr="00D42C7B">
                              <w:rPr>
                                <w:b/>
                                <w:color w:val="5B9BD5" w:themeColor="accent1"/>
                              </w:rPr>
                              <w:t>Other Project issues:</w:t>
                            </w:r>
                          </w:p>
                          <w:p w:rsidR="00D42C7B" w:rsidRDefault="00D42C7B" w:rsidP="00D42C7B">
                            <w:pPr>
                              <w:rPr>
                                <w:sz w:val="20"/>
                                <w:szCs w:val="20"/>
                              </w:rPr>
                            </w:pPr>
                            <w:r w:rsidRPr="00391779">
                              <w:rPr>
                                <w:b/>
                                <w:color w:val="5B9BD5" w:themeColor="accent1"/>
                                <w:sz w:val="20"/>
                                <w:szCs w:val="20"/>
                              </w:rPr>
                              <w:t xml:space="preserve">Penwortham bypass and </w:t>
                            </w:r>
                            <w:proofErr w:type="spellStart"/>
                            <w:r w:rsidRPr="00391779">
                              <w:rPr>
                                <w:b/>
                                <w:color w:val="5B9BD5" w:themeColor="accent1"/>
                                <w:sz w:val="20"/>
                                <w:szCs w:val="20"/>
                              </w:rPr>
                              <w:t>Cuerden</w:t>
                            </w:r>
                            <w:proofErr w:type="spellEnd"/>
                            <w:r w:rsidRPr="00391779">
                              <w:rPr>
                                <w:b/>
                                <w:color w:val="5B9BD5" w:themeColor="accent1"/>
                                <w:sz w:val="20"/>
                                <w:szCs w:val="20"/>
                              </w:rPr>
                              <w:t xml:space="preserve"> Strategic Site Road infrastructure</w:t>
                            </w:r>
                            <w:r>
                              <w:rPr>
                                <w:sz w:val="20"/>
                                <w:szCs w:val="20"/>
                              </w:rPr>
                              <w:t xml:space="preserve"> –Delay in determination of planning applications could affect future programme.</w:t>
                            </w:r>
                          </w:p>
                          <w:p w:rsidR="00D42C7B" w:rsidRPr="00D42C7B" w:rsidRDefault="00D42C7B" w:rsidP="00D42C7B">
                            <w:pPr>
                              <w:rPr>
                                <w:b/>
                                <w:color w:val="5B9BD5" w:themeColor="accent1"/>
                                <w:sz w:val="20"/>
                                <w:szCs w:val="20"/>
                              </w:rPr>
                            </w:pPr>
                            <w:r w:rsidRPr="00D42C7B">
                              <w:rPr>
                                <w:b/>
                                <w:color w:val="5B9BD5" w:themeColor="accent1"/>
                                <w:sz w:val="20"/>
                                <w:szCs w:val="20"/>
                              </w:rPr>
                              <w:t>Lancaster Canal Towpath –</w:t>
                            </w:r>
                          </w:p>
                          <w:p w:rsidR="00D42C7B" w:rsidRDefault="00D42C7B" w:rsidP="00D42C7B">
                            <w:pPr>
                              <w:rPr>
                                <w:sz w:val="20"/>
                                <w:szCs w:val="20"/>
                              </w:rPr>
                            </w:pPr>
                            <w:r>
                              <w:rPr>
                                <w:sz w:val="20"/>
                                <w:szCs w:val="20"/>
                              </w:rPr>
                              <w:t>Scheme costs exceeds agreed 106 – legal advice being sought.</w:t>
                            </w:r>
                          </w:p>
                          <w:p w:rsidR="00D42C7B" w:rsidRPr="00D42C7B" w:rsidRDefault="00D42C7B" w:rsidP="00D42C7B">
                            <w:pPr>
                              <w:rPr>
                                <w:b/>
                                <w:color w:val="5B9BD5" w:themeColor="accent1"/>
                                <w:sz w:val="20"/>
                                <w:szCs w:val="20"/>
                              </w:rPr>
                            </w:pPr>
                            <w:r w:rsidRPr="00D42C7B">
                              <w:rPr>
                                <w:b/>
                                <w:color w:val="5B9BD5" w:themeColor="accent1"/>
                                <w:sz w:val="20"/>
                                <w:szCs w:val="20"/>
                              </w:rPr>
                              <w:t>Tom Benson Way –</w:t>
                            </w:r>
                          </w:p>
                          <w:p w:rsidR="00D42C7B" w:rsidRDefault="00D42C7B" w:rsidP="00D42C7B">
                            <w:pPr>
                              <w:rPr>
                                <w:sz w:val="20"/>
                                <w:szCs w:val="20"/>
                              </w:rPr>
                            </w:pPr>
                            <w:r>
                              <w:rPr>
                                <w:sz w:val="20"/>
                                <w:szCs w:val="20"/>
                              </w:rPr>
                              <w:t>Ecological issues will delay the scheme</w:t>
                            </w:r>
                          </w:p>
                          <w:p w:rsidR="00D42C7B" w:rsidRDefault="00D42C7B" w:rsidP="00D42C7B">
                            <w:pPr>
                              <w:rPr>
                                <w:sz w:val="20"/>
                                <w:szCs w:val="20"/>
                              </w:rPr>
                            </w:pPr>
                            <w:r w:rsidRPr="00D42C7B">
                              <w:rPr>
                                <w:b/>
                                <w:color w:val="5B9BD5" w:themeColor="accent1"/>
                                <w:sz w:val="20"/>
                                <w:szCs w:val="20"/>
                              </w:rPr>
                              <w:t>Preston bus station – Youth Zone</w:t>
                            </w:r>
                            <w:r w:rsidRPr="00D42C7B">
                              <w:rPr>
                                <w:color w:val="5B9BD5" w:themeColor="accent1"/>
                                <w:sz w:val="20"/>
                                <w:szCs w:val="20"/>
                              </w:rPr>
                              <w:t xml:space="preserve"> </w:t>
                            </w:r>
                            <w:r>
                              <w:rPr>
                                <w:sz w:val="20"/>
                                <w:szCs w:val="20"/>
                              </w:rPr>
                              <w:t xml:space="preserve">– </w:t>
                            </w:r>
                          </w:p>
                          <w:p w:rsidR="00D42C7B" w:rsidRDefault="00D42C7B" w:rsidP="00D42C7B">
                            <w:pPr>
                              <w:rPr>
                                <w:sz w:val="20"/>
                                <w:szCs w:val="20"/>
                              </w:rPr>
                            </w:pPr>
                            <w:r>
                              <w:rPr>
                                <w:sz w:val="20"/>
                                <w:szCs w:val="20"/>
                              </w:rPr>
                              <w:t>Additional LCC services need to be accommodated in the new building – might require significant redesign – scheme delayed.</w:t>
                            </w:r>
                          </w:p>
                          <w:p w:rsidR="00D42C7B" w:rsidRDefault="00D42C7B" w:rsidP="00D42C7B">
                            <w:pPr>
                              <w:rPr>
                                <w:sz w:val="20"/>
                                <w:szCs w:val="20"/>
                              </w:rPr>
                            </w:pPr>
                          </w:p>
                          <w:p w:rsidR="00D42C7B" w:rsidRPr="00273ECE" w:rsidRDefault="00D42C7B" w:rsidP="00D42C7B">
                            <w:pPr>
                              <w:rPr>
                                <w:sz w:val="20"/>
                                <w:szCs w:val="20"/>
                              </w:rPr>
                            </w:pPr>
                            <w:r>
                              <w:rPr>
                                <w:sz w:val="20"/>
                                <w:szCs w:val="20"/>
                              </w:rPr>
                              <w:t xml:space="preserve"> </w:t>
                            </w:r>
                          </w:p>
                          <w:p w:rsidR="00D42C7B" w:rsidRDefault="00D42C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97.1pt;margin-top:385.6pt;width:110.75pt;height:425.3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4SNlgIAALwFAAAOAAAAZHJzL2Uyb0RvYy54bWysVN9P2zAQfp+0/8Hy+0jalTIqUtSBmCYh&#10;QCsTz65jUwvb59luk+6v39lJSmG8MO0lOfu++/X57s7OW6PJVvigwFZ0dFRSIiyHWtnHiv68v/r0&#10;hZIQma2ZBisquhOBns8/fjhr3EyMYQ26Fp6gExtmjavoOkY3K4rA18KwcAROWFRK8IZFPPrHovas&#10;Qe9GF+OynBYN+Np54CIEvL3slHSe/UspeLyVMohIdEUxt5i/Pn9X6VvMz9js0TO3VrxPg/1DFoYp&#10;i0H3ri5ZZGTj1V+ujOIeAsh4xMEUIKXiIteA1YzKV9Us18yJXAuSE9yepvD/3PKb7Z0nqsa3Q3os&#10;M/hG96KN5Cu0BK+Qn8aFGcKWDoGxxXvEDvcBL1PZrfQm/bEggnp0tduzm7zxZDQppyfTU0o46o4n&#10;5Xg0yX6KZ3PnQ/wmwJAkVNTj82VW2fY6REwFoQMkRQugVX2ltM6H1DLiQnuyZfjYOg7OX6C0JU1F&#10;p5+Py+z4hS653tuvNONPqUyMeYDCk7YpnMjN1aeVKOqoyFLcaZEw2v4QEsnNjLyRI+Nc2H2eGZ1Q&#10;Eit6j2GPf87qPcZdHWiRI4ONe2OjLPiOpZfU1k8DtbLDI0kHdScxtqu266qhU1ZQ77CBPHQjGBy/&#10;Usj3NQvxjnmcOewZ3CPxFj9SAz4S9BIla/C/37pPeBwF1FLS4AxXNPzaMC8o0d8tDsnpaDJJQ58P&#10;k+OTMR78oWZ1qLEbcwHYOSPcWI5nMeGjHkTpwTzgulmkqKhilmPsisZBvIjdZsF1xcVikUE45o7F&#10;a7t0PLlOLKc+u28fmHd9n0cckRsYpp3NXrV7h02WFhabCFLlWUg8d6z2/OOKyO3ar7O0gw7PGfW8&#10;dOd/AAAA//8DAFBLAwQUAAYACAAAACEAi8UcRuAAAAAOAQAADwAAAGRycy9kb3ducmV2LnhtbEyP&#10;zU7DMBCE70i8g7VI3KgTC5qfxqkAFS6cKKhnN3Zti9iObDcNb89ygtuO5tPsTLdd3EhmFZMNnkO5&#10;KoAoPwRpvebw+fFyVwNJWXgpxuAVh2+VYNtfX3WileHi39W8z5pgiE+t4GBynlpK02CUE2kVJuXR&#10;O4XoREYZNZVRXDDcjZQVxZo6YT1+MGJSz0YNX/uz47B70o0eahHNrpbWzsvh9KZfOb+9WR43QLJa&#10;8h8Mv/WxOvTY6RjOXiYyom6ae4Ysh6oq8UCEsfKhAnJEc83KBmjf0f8z+h8AAAD//wMAUEsBAi0A&#10;FAAGAAgAAAAhALaDOJL+AAAA4QEAABMAAAAAAAAAAAAAAAAAAAAAAFtDb250ZW50X1R5cGVzXS54&#10;bWxQSwECLQAUAAYACAAAACEAOP0h/9YAAACUAQAACwAAAAAAAAAAAAAAAAAvAQAAX3JlbHMvLnJl&#10;bHNQSwECLQAUAAYACAAAACEAPduEjZYCAAC8BQAADgAAAAAAAAAAAAAAAAAuAgAAZHJzL2Uyb0Rv&#10;Yy54bWxQSwECLQAUAAYACAAAACEAi8UcRuAAAAAOAQAADwAAAAAAAAAAAAAAAADwBAAAZHJzL2Rv&#10;d25yZXYueG1sUEsFBgAAAAAEAAQA8wAAAP0FAAAAAA==&#10;" fillcolor="white [3201]" strokeweight=".5pt">
                <v:textbox>
                  <w:txbxContent>
                    <w:p w:rsidR="001E0F8B" w:rsidRPr="00D42C7B" w:rsidRDefault="00D42C7B">
                      <w:pPr>
                        <w:rPr>
                          <w:b/>
                          <w:color w:val="5B9BD5" w:themeColor="accent1"/>
                        </w:rPr>
                      </w:pPr>
                      <w:r w:rsidRPr="00D42C7B">
                        <w:rPr>
                          <w:b/>
                          <w:color w:val="5B9BD5" w:themeColor="accent1"/>
                        </w:rPr>
                        <w:t>Other Project issues:</w:t>
                      </w:r>
                    </w:p>
                    <w:p w:rsidR="00D42C7B" w:rsidRDefault="00D42C7B" w:rsidP="00D42C7B">
                      <w:pPr>
                        <w:rPr>
                          <w:sz w:val="20"/>
                          <w:szCs w:val="20"/>
                        </w:rPr>
                      </w:pPr>
                      <w:r w:rsidRPr="00391779">
                        <w:rPr>
                          <w:b/>
                          <w:color w:val="5B9BD5" w:themeColor="accent1"/>
                          <w:sz w:val="20"/>
                          <w:szCs w:val="20"/>
                        </w:rPr>
                        <w:t xml:space="preserve">Penwortham bypass and </w:t>
                      </w:r>
                      <w:proofErr w:type="spellStart"/>
                      <w:r w:rsidRPr="00391779">
                        <w:rPr>
                          <w:b/>
                          <w:color w:val="5B9BD5" w:themeColor="accent1"/>
                          <w:sz w:val="20"/>
                          <w:szCs w:val="20"/>
                        </w:rPr>
                        <w:t>Cuerden</w:t>
                      </w:r>
                      <w:proofErr w:type="spellEnd"/>
                      <w:r w:rsidRPr="00391779">
                        <w:rPr>
                          <w:b/>
                          <w:color w:val="5B9BD5" w:themeColor="accent1"/>
                          <w:sz w:val="20"/>
                          <w:szCs w:val="20"/>
                        </w:rPr>
                        <w:t xml:space="preserve"> Strategic Site Road infrastructure</w:t>
                      </w:r>
                      <w:r>
                        <w:rPr>
                          <w:sz w:val="20"/>
                          <w:szCs w:val="20"/>
                        </w:rPr>
                        <w:t xml:space="preserve"> –</w:t>
                      </w:r>
                      <w:r>
                        <w:rPr>
                          <w:sz w:val="20"/>
                          <w:szCs w:val="20"/>
                        </w:rPr>
                        <w:t>Delay in determination of planning applications could affect future programme.</w:t>
                      </w:r>
                    </w:p>
                    <w:p w:rsidR="00D42C7B" w:rsidRPr="00D42C7B" w:rsidRDefault="00D42C7B" w:rsidP="00D42C7B">
                      <w:pPr>
                        <w:rPr>
                          <w:b/>
                          <w:color w:val="5B9BD5" w:themeColor="accent1"/>
                          <w:sz w:val="20"/>
                          <w:szCs w:val="20"/>
                        </w:rPr>
                      </w:pPr>
                      <w:r w:rsidRPr="00D42C7B">
                        <w:rPr>
                          <w:b/>
                          <w:color w:val="5B9BD5" w:themeColor="accent1"/>
                          <w:sz w:val="20"/>
                          <w:szCs w:val="20"/>
                        </w:rPr>
                        <w:t>Lancaster Canal Towpath –</w:t>
                      </w:r>
                    </w:p>
                    <w:p w:rsidR="00D42C7B" w:rsidRDefault="00D42C7B" w:rsidP="00D42C7B">
                      <w:pPr>
                        <w:rPr>
                          <w:sz w:val="20"/>
                          <w:szCs w:val="20"/>
                        </w:rPr>
                      </w:pPr>
                      <w:r>
                        <w:rPr>
                          <w:sz w:val="20"/>
                          <w:szCs w:val="20"/>
                        </w:rPr>
                        <w:t>Scheme costs exceeds agreed 106 – legal advice being sought.</w:t>
                      </w:r>
                    </w:p>
                    <w:p w:rsidR="00D42C7B" w:rsidRPr="00D42C7B" w:rsidRDefault="00D42C7B" w:rsidP="00D42C7B">
                      <w:pPr>
                        <w:rPr>
                          <w:b/>
                          <w:color w:val="5B9BD5" w:themeColor="accent1"/>
                          <w:sz w:val="20"/>
                          <w:szCs w:val="20"/>
                        </w:rPr>
                      </w:pPr>
                      <w:r w:rsidRPr="00D42C7B">
                        <w:rPr>
                          <w:b/>
                          <w:color w:val="5B9BD5" w:themeColor="accent1"/>
                          <w:sz w:val="20"/>
                          <w:szCs w:val="20"/>
                        </w:rPr>
                        <w:t>Tom Benson Way –</w:t>
                      </w:r>
                    </w:p>
                    <w:p w:rsidR="00D42C7B" w:rsidRDefault="00D42C7B" w:rsidP="00D42C7B">
                      <w:pPr>
                        <w:rPr>
                          <w:sz w:val="20"/>
                          <w:szCs w:val="20"/>
                        </w:rPr>
                      </w:pPr>
                      <w:r>
                        <w:rPr>
                          <w:sz w:val="20"/>
                          <w:szCs w:val="20"/>
                        </w:rPr>
                        <w:t>Ecological issues will delay the scheme</w:t>
                      </w:r>
                    </w:p>
                    <w:p w:rsidR="00D42C7B" w:rsidRDefault="00D42C7B" w:rsidP="00D42C7B">
                      <w:pPr>
                        <w:rPr>
                          <w:sz w:val="20"/>
                          <w:szCs w:val="20"/>
                        </w:rPr>
                      </w:pPr>
                      <w:r w:rsidRPr="00D42C7B">
                        <w:rPr>
                          <w:b/>
                          <w:color w:val="5B9BD5" w:themeColor="accent1"/>
                          <w:sz w:val="20"/>
                          <w:szCs w:val="20"/>
                        </w:rPr>
                        <w:t>Preston bus station – Youth Zone</w:t>
                      </w:r>
                      <w:r w:rsidRPr="00D42C7B">
                        <w:rPr>
                          <w:color w:val="5B9BD5" w:themeColor="accent1"/>
                          <w:sz w:val="20"/>
                          <w:szCs w:val="20"/>
                        </w:rPr>
                        <w:t xml:space="preserve"> </w:t>
                      </w:r>
                      <w:r>
                        <w:rPr>
                          <w:sz w:val="20"/>
                          <w:szCs w:val="20"/>
                        </w:rPr>
                        <w:t xml:space="preserve">– </w:t>
                      </w:r>
                    </w:p>
                    <w:p w:rsidR="00D42C7B" w:rsidRDefault="00D42C7B" w:rsidP="00D42C7B">
                      <w:pPr>
                        <w:rPr>
                          <w:sz w:val="20"/>
                          <w:szCs w:val="20"/>
                        </w:rPr>
                      </w:pPr>
                      <w:r>
                        <w:rPr>
                          <w:sz w:val="20"/>
                          <w:szCs w:val="20"/>
                        </w:rPr>
                        <w:t>Additional LCC services need to be accommodated in the new building – might require significant redesign – scheme delayed.</w:t>
                      </w:r>
                    </w:p>
                    <w:p w:rsidR="00D42C7B" w:rsidRDefault="00D42C7B" w:rsidP="00D42C7B">
                      <w:pPr>
                        <w:rPr>
                          <w:sz w:val="20"/>
                          <w:szCs w:val="20"/>
                        </w:rPr>
                      </w:pPr>
                    </w:p>
                    <w:p w:rsidR="00D42C7B" w:rsidRPr="00273ECE" w:rsidRDefault="00D42C7B" w:rsidP="00D42C7B">
                      <w:pPr>
                        <w:rPr>
                          <w:sz w:val="20"/>
                          <w:szCs w:val="20"/>
                        </w:rPr>
                      </w:pPr>
                      <w:r>
                        <w:rPr>
                          <w:sz w:val="20"/>
                          <w:szCs w:val="20"/>
                        </w:rPr>
                        <w:t xml:space="preserve"> </w:t>
                      </w:r>
                    </w:p>
                    <w:p w:rsidR="00D42C7B" w:rsidRDefault="00D42C7B"/>
                  </w:txbxContent>
                </v:textbox>
              </v:shape>
            </w:pict>
          </mc:Fallback>
        </mc:AlternateContent>
      </w:r>
      <w:r w:rsidR="00F113F8">
        <w:rPr>
          <w:noProof/>
          <w:lang w:eastAsia="en-GB"/>
        </w:rPr>
        <mc:AlternateContent>
          <mc:Choice Requires="wps">
            <w:drawing>
              <wp:anchor distT="0" distB="0" distL="114300" distR="114300" simplePos="0" relativeHeight="251761664" behindDoc="0" locked="0" layoutInCell="1" allowOverlap="1">
                <wp:simplePos x="0" y="0"/>
                <wp:positionH relativeFrom="column">
                  <wp:posOffset>6376720</wp:posOffset>
                </wp:positionH>
                <wp:positionV relativeFrom="paragraph">
                  <wp:posOffset>7728438</wp:posOffset>
                </wp:positionV>
                <wp:extent cx="6145530" cy="2575560"/>
                <wp:effectExtent l="0" t="0" r="26670" b="15240"/>
                <wp:wrapNone/>
                <wp:docPr id="11" name="Text Box 11"/>
                <wp:cNvGraphicFramePr/>
                <a:graphic xmlns:a="http://schemas.openxmlformats.org/drawingml/2006/main">
                  <a:graphicData uri="http://schemas.microsoft.com/office/word/2010/wordprocessingShape">
                    <wps:wsp>
                      <wps:cNvSpPr txBox="1"/>
                      <wps:spPr>
                        <a:xfrm>
                          <a:off x="0" y="0"/>
                          <a:ext cx="6145530" cy="2575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1A4" w:rsidRDefault="003051A4">
                            <w:pPr>
                              <w:rPr>
                                <w:b/>
                              </w:rPr>
                            </w:pPr>
                            <w:r w:rsidRPr="003051A4">
                              <w:rPr>
                                <w:b/>
                              </w:rPr>
                              <w:t xml:space="preserve">  </w:t>
                            </w:r>
                            <w:r w:rsidR="004C7311">
                              <w:rPr>
                                <w:noProof/>
                                <w:lang w:eastAsia="en-GB"/>
                              </w:rPr>
                              <w:drawing>
                                <wp:inline distT="0" distB="0" distL="0" distR="0" wp14:anchorId="4295064A" wp14:editId="6A1F125B">
                                  <wp:extent cx="5395112" cy="24285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39513" cy="2448525"/>
                                          </a:xfrm>
                                          <a:prstGeom prst="rect">
                                            <a:avLst/>
                                          </a:prstGeom>
                                        </pic:spPr>
                                      </pic:pic>
                                    </a:graphicData>
                                  </a:graphic>
                                </wp:inline>
                              </w:drawing>
                            </w:r>
                          </w:p>
                          <w:p w:rsidR="0042113F" w:rsidRDefault="00421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502.1pt;margin-top:608.55pt;width:483.9pt;height:202.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KRlwIAALwFAAAOAAAAZHJzL2Uyb0RvYy54bWysVFFP2zAQfp+0/2D5faQtDWwVKepATJMQ&#10;oMHEs+vYNMKxPdtt0v36fXaS0jJemPaSnO++O999vruz87ZWZCOcr4wu6PhoRInQ3JSVfiroz4er&#10;T58p8YHpkimjRUG3wtPz+ccPZ42diYlZGVUKRxBE+1ljC7oKwc6yzPOVqJk/MlZoGKVxNQs4uqes&#10;dKxB9Fplk9HoJGuMK60zXHgP7WVnpPMUX0rBw62UXgSiCorcQvq69F3GbzY/Y7Mnx+yq4n0a7B+y&#10;qFmlceku1CULjKxd9VeouuLOeCPDETd1ZqSsuEg1oJrx6FU19ytmRaoF5Hi7o8n/v7D8ZnPnSFXi&#10;7caUaFbjjR5EG8hX0xKowE9j/QywewtgaKEHdtB7KGPZrXR1/KMgAjuY3u7YjdE4lCfjaZ4fw8Rh&#10;m+SneX6S+M9e3K3z4ZswNYlCQR2eL7HKNtc+IBVAB0i8zRtVlVeVUukQW0ZcKEc2DI+tQkoSHgco&#10;pUmDVI7zUQp8YIuhd/5LxfhzLPMwAk5Kx+tEaq4+rUhRR0WSwlaJiFH6h5AgNzHyRo6Mc6F3eSZ0&#10;RElU9B7HHv+S1XucuzrgkW42Ouyc60ob17F0SG35PFArOzxI2qs7iqFdtqmrjodOWZpyiwZyphtB&#10;b/lVBb6vmQ93zGHm0BjYI+EWH6kMHsn0EiUr436/pY94jAKslDSY4YL6X2vmBCXqu8aQfBlPp3Ho&#10;02Gan05wcPuW5b5Fr+sLg87BHCC7JEZ8UIMonakfsW4W8VaYmOa4u6BhEC9Ct1mwrrhYLBIIY25Z&#10;uNb3lsfQkeXYZw/tI3O27/OAEbkxw7Sz2at277DRU5vFOhhZpVmIPHes9vxjRaR27ddZ3EH754R6&#10;WbrzPwAAAP//AwBQSwMEFAAGAAgAAAAhABxuKNTfAAAADwEAAA8AAABkcnMvZG93bnJldi54bWxM&#10;j8FOwzAQRO9I/IO1SNyoHQs1aYhTASpcOFEQZzd2bYvYjmw3DX/P9gS3Ge3T7Ey3XfxIZp2yi0FA&#10;tWJAdBiicsEI+Px4uWuA5CKDkmMMWsCPzrDtr6862ap4Du963hdDMCTkVgqwpUwtpXmw2su8ipMO&#10;eDvG5GVBmwxVSZ4x3I+UM7amXrqAH6yc9LPVw/f+5AXsnszGDI1Mdtco5+bl6/hmXoW4vVkeH4AU&#10;vZQ/GC71sTr02OkQT0FlMqJn7J4ji4pXdQXkwmxqjgMPqNac10D7jv7f0f8CAAD//wMAUEsBAi0A&#10;FAAGAAgAAAAhALaDOJL+AAAA4QEAABMAAAAAAAAAAAAAAAAAAAAAAFtDb250ZW50X1R5cGVzXS54&#10;bWxQSwECLQAUAAYACAAAACEAOP0h/9YAAACUAQAACwAAAAAAAAAAAAAAAAAvAQAAX3JlbHMvLnJl&#10;bHNQSwECLQAUAAYACAAAACEAhlCSkZcCAAC8BQAADgAAAAAAAAAAAAAAAAAuAgAAZHJzL2Uyb0Rv&#10;Yy54bWxQSwECLQAUAAYACAAAACEAHG4o1N8AAAAPAQAADwAAAAAAAAAAAAAAAADxBAAAZHJzL2Rv&#10;d25yZXYueG1sUEsFBgAAAAAEAAQA8wAAAP0FAAAAAA==&#10;" fillcolor="white [3201]" strokeweight=".5pt">
                <v:textbox>
                  <w:txbxContent>
                    <w:p w:rsidR="003051A4" w:rsidRDefault="003051A4">
                      <w:pPr>
                        <w:rPr>
                          <w:b/>
                        </w:rPr>
                      </w:pPr>
                      <w:r w:rsidRPr="003051A4">
                        <w:rPr>
                          <w:b/>
                        </w:rPr>
                        <w:t xml:space="preserve">  </w:t>
                      </w:r>
                      <w:r w:rsidR="004C7311">
                        <w:rPr>
                          <w:noProof/>
                          <w:lang w:eastAsia="en-GB"/>
                        </w:rPr>
                        <w:drawing>
                          <wp:inline distT="0" distB="0" distL="0" distR="0" wp14:anchorId="4295064A" wp14:editId="6A1F125B">
                            <wp:extent cx="5395112" cy="24285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39513" cy="2448525"/>
                                    </a:xfrm>
                                    <a:prstGeom prst="rect">
                                      <a:avLst/>
                                    </a:prstGeom>
                                  </pic:spPr>
                                </pic:pic>
                              </a:graphicData>
                            </a:graphic>
                          </wp:inline>
                        </w:drawing>
                      </w:r>
                    </w:p>
                    <w:p w:rsidR="0042113F" w:rsidRDefault="0042113F"/>
                  </w:txbxContent>
                </v:textbox>
              </v:shape>
            </w:pict>
          </mc:Fallback>
        </mc:AlternateContent>
      </w:r>
      <w:r w:rsidR="00F113F8">
        <w:rPr>
          <w:noProof/>
          <w:lang w:eastAsia="en-GB"/>
        </w:rPr>
        <mc:AlternateContent>
          <mc:Choice Requires="wps">
            <w:drawing>
              <wp:anchor distT="0" distB="0" distL="114300" distR="114300" simplePos="0" relativeHeight="251762688" behindDoc="0" locked="0" layoutInCell="1" allowOverlap="1">
                <wp:simplePos x="0" y="0"/>
                <wp:positionH relativeFrom="column">
                  <wp:posOffset>6376719</wp:posOffset>
                </wp:positionH>
                <wp:positionV relativeFrom="paragraph">
                  <wp:posOffset>4897315</wp:posOffset>
                </wp:positionV>
                <wp:extent cx="6145823" cy="2707005"/>
                <wp:effectExtent l="0" t="0" r="26670" b="17145"/>
                <wp:wrapNone/>
                <wp:docPr id="8" name="Text Box 8"/>
                <wp:cNvGraphicFramePr/>
                <a:graphic xmlns:a="http://schemas.openxmlformats.org/drawingml/2006/main">
                  <a:graphicData uri="http://schemas.microsoft.com/office/word/2010/wordprocessingShape">
                    <wps:wsp>
                      <wps:cNvSpPr txBox="1"/>
                      <wps:spPr>
                        <a:xfrm>
                          <a:off x="0" y="0"/>
                          <a:ext cx="6145823" cy="2707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13F" w:rsidRDefault="0042113F">
                            <w:r>
                              <w:rPr>
                                <w:noProof/>
                                <w:lang w:eastAsia="en-GB"/>
                              </w:rPr>
                              <w:drawing>
                                <wp:inline distT="0" distB="0" distL="0" distR="0" wp14:anchorId="2E70B227" wp14:editId="346F447B">
                                  <wp:extent cx="5917223" cy="2509520"/>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8150" cy="25268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502.1pt;margin-top:385.6pt;width:483.9pt;height:21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08lwIAALoFAAAOAAAAZHJzL2Uyb0RvYy54bWysVN9P2zAQfp+0/8Hy+0haWmAVKepATJMQ&#10;oMHEs+vY1ML2ebbbpPvrOTtJKYwXpr0kZ99357vvfpyetUaTjfBBga3o6KCkRFgOtbKPFf11f/nl&#10;hJIQma2ZBisquhWBns0/fzpt3EyMYQW6Fp6gExtmjavoKkY3K4rAV8KwcABOWFRK8IZFPPrHovas&#10;Qe9GF+OyPCoa8LXzwEUIeHvRKek8+5dS8HgjZRCR6IpibDF/ff4u07eYn7LZo2dupXgfBvuHKAxT&#10;Fh/dubpgkZG1V3+5Mop7CCDjAQdTgJSKi5wDZjMq32Rzt2JO5FyQnOB2NIX/55Zfb249UXVFsVCW&#10;GSzRvWgj+QYtOUnsNC7MEHTnEBZbvMYqD/cBL1PSrfQm/TEdgnrkebvjNjnjeHk0mkxPxoeUcNSN&#10;j8vjspwmP8WLufMhfhdgSBIq6rF4mVO2uQqxgw6Q9FoArepLpXU+pIYR59qTDcNS65iDROevUNqS&#10;BkM5nJbZ8Stdcr2zX2rGn/rw9lDoT9v0nMit1YeVKOqoyFLcapEw2v4UEqnNjLwTI+Nc2F2cGZ1Q&#10;EjP6iGGPf4nqI8ZdHmiRXwYbd8ZGWfAdS6+prZ8GamWHxxru5Z3E2C7b3FPjoVOWUG+xgTx0Axgc&#10;v1TI9xUL8ZZ5nDjsGdwi8QY/UgMWCXqJkhX4P+/dJzwOAmopaXCCKxp+r5kXlOgfFkfk62gySSOf&#10;D5Pp8RgPfl+z3NfYtTkH7JwR7ivHs5jwUQ+i9GAecNks0quoYpbj2xWNg3geu72Cy4qLxSKDcMgd&#10;i1f2zvHkOrGc+uy+fWDe9X0ecUSuYZh1NnvT7h02WVpYrCNIlWch8dyx2vOPCyJPU7/M0gbaP2fU&#10;y8qdPwMAAP//AwBQSwMEFAAGAAgAAAAhAMARKFreAAAADgEAAA8AAABkcnMvZG93bnJldi54bWxM&#10;j8FOwzAQRO9I/IO1SNyo3QhImsapABUunCioZzd2bYt4HcVuGv6e7QluM9rR7JtmM4eeTWZMPqKE&#10;5UIAM9hF7dFK+Pp8vauApaxQqz6ikfBjEmza66tG1Tqe8cNMu2wZlWCqlQSX81BznjpngkqLOBik&#10;2zGOQWWyo+V6VGcqDz0vhHjkQXmkD04N5sWZ7nt3ChK2z3Zlu0qNbltp76d5f3y3b1Le3sxPa2DZ&#10;zPkvDBd8QoeWmA7xhDqxnrwQ9wVlJZTlksQlsioL2ncgRfIBeNvw/zPaXwAAAP//AwBQSwECLQAU&#10;AAYACAAAACEAtoM4kv4AAADhAQAAEwAAAAAAAAAAAAAAAAAAAAAAW0NvbnRlbnRfVHlwZXNdLnht&#10;bFBLAQItABQABgAIAAAAIQA4/SH/1gAAAJQBAAALAAAAAAAAAAAAAAAAAC8BAABfcmVscy8ucmVs&#10;c1BLAQItABQABgAIAAAAIQCa5Q08lwIAALoFAAAOAAAAAAAAAAAAAAAAAC4CAABkcnMvZTJvRG9j&#10;LnhtbFBLAQItABQABgAIAAAAIQDAESha3gAAAA4BAAAPAAAAAAAAAAAAAAAAAPEEAABkcnMvZG93&#10;bnJldi54bWxQSwUGAAAAAAQABADzAAAA/AUAAAAA&#10;" fillcolor="white [3201]" strokeweight=".5pt">
                <v:textbox>
                  <w:txbxContent>
                    <w:p w:rsidR="0042113F" w:rsidRDefault="0042113F">
                      <w:r>
                        <w:rPr>
                          <w:noProof/>
                          <w:lang w:eastAsia="en-GB"/>
                        </w:rPr>
                        <w:drawing>
                          <wp:inline distT="0" distB="0" distL="0" distR="0" wp14:anchorId="2E70B227" wp14:editId="346F447B">
                            <wp:extent cx="5917223" cy="2509520"/>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8150" cy="2526877"/>
                                    </a:xfrm>
                                    <a:prstGeom prst="rect">
                                      <a:avLst/>
                                    </a:prstGeom>
                                  </pic:spPr>
                                </pic:pic>
                              </a:graphicData>
                            </a:graphic>
                          </wp:inline>
                        </w:drawing>
                      </w:r>
                    </w:p>
                  </w:txbxContent>
                </v:textbox>
              </v:shape>
            </w:pict>
          </mc:Fallback>
        </mc:AlternateContent>
      </w:r>
      <w:r w:rsidR="00391779">
        <w:rPr>
          <w:noProof/>
          <w:lang w:eastAsia="en-GB"/>
        </w:rPr>
        <mc:AlternateContent>
          <mc:Choice Requires="wps">
            <w:drawing>
              <wp:anchor distT="0" distB="0" distL="114300" distR="114300" simplePos="0" relativeHeight="251645952" behindDoc="0" locked="0" layoutInCell="1" allowOverlap="1" wp14:anchorId="3605746D" wp14:editId="0A503F36">
                <wp:simplePos x="0" y="0"/>
                <wp:positionH relativeFrom="column">
                  <wp:posOffset>6369982</wp:posOffset>
                </wp:positionH>
                <wp:positionV relativeFrom="paragraph">
                  <wp:posOffset>320634</wp:posOffset>
                </wp:positionV>
                <wp:extent cx="4429496" cy="4497482"/>
                <wp:effectExtent l="0" t="0" r="28575" b="17780"/>
                <wp:wrapNone/>
                <wp:docPr id="3" name="Rounded Rectangle 3"/>
                <wp:cNvGraphicFramePr/>
                <a:graphic xmlns:a="http://schemas.openxmlformats.org/drawingml/2006/main">
                  <a:graphicData uri="http://schemas.microsoft.com/office/word/2010/wordprocessingShape">
                    <wps:wsp>
                      <wps:cNvSpPr/>
                      <wps:spPr>
                        <a:xfrm>
                          <a:off x="0" y="0"/>
                          <a:ext cx="4429496" cy="4497482"/>
                        </a:xfrm>
                        <a:prstGeom prst="roundRect">
                          <a:avLst>
                            <a:gd name="adj" fmla="val 904"/>
                          </a:avLst>
                        </a:prstGeom>
                        <a:solidFill>
                          <a:sysClr val="window" lastClr="FFFFFF"/>
                        </a:solidFill>
                        <a:ln w="12700" cap="flat" cmpd="sng" algn="ctr">
                          <a:solidFill>
                            <a:srgbClr val="5B9BD5"/>
                          </a:solidFill>
                          <a:prstDash val="solid"/>
                          <a:miter lim="800000"/>
                        </a:ln>
                        <a:effectLst/>
                      </wps:spPr>
                      <wps:txbx>
                        <w:txbxContent>
                          <w:p w:rsidR="00133F2F" w:rsidRDefault="009A26C6" w:rsidP="003051A4">
                            <w:pPr>
                              <w:spacing w:after="0" w:line="240" w:lineRule="auto"/>
                              <w:rPr>
                                <w:b/>
                                <w:color w:val="0099CC"/>
                                <w:sz w:val="20"/>
                                <w:szCs w:val="20"/>
                              </w:rPr>
                            </w:pPr>
                            <w:r>
                              <w:rPr>
                                <w:b/>
                                <w:color w:val="0099CC"/>
                                <w:sz w:val="20"/>
                                <w:szCs w:val="20"/>
                              </w:rPr>
                              <w:t xml:space="preserve">Movements in the programme: </w:t>
                            </w:r>
                          </w:p>
                          <w:p w:rsidR="00541C80" w:rsidRDefault="00541C80" w:rsidP="003051A4">
                            <w:pPr>
                              <w:spacing w:after="0" w:line="240" w:lineRule="auto"/>
                              <w:rPr>
                                <w:b/>
                                <w:color w:val="0099CC"/>
                                <w:sz w:val="20"/>
                                <w:szCs w:val="20"/>
                              </w:rPr>
                            </w:pPr>
                          </w:p>
                          <w:p w:rsidR="00541C80" w:rsidRPr="00541C80" w:rsidRDefault="00541C80" w:rsidP="003051A4">
                            <w:pPr>
                              <w:spacing w:after="0" w:line="240" w:lineRule="auto"/>
                              <w:rPr>
                                <w:sz w:val="20"/>
                                <w:szCs w:val="20"/>
                              </w:rPr>
                            </w:pPr>
                            <w:r>
                              <w:rPr>
                                <w:b/>
                                <w:color w:val="0099CC"/>
                                <w:sz w:val="20"/>
                                <w:szCs w:val="20"/>
                              </w:rPr>
                              <w:t xml:space="preserve">Broughton bypass:  </w:t>
                            </w:r>
                            <w:r w:rsidR="00391779" w:rsidRPr="00391779">
                              <w:rPr>
                                <w:sz w:val="20"/>
                                <w:szCs w:val="20"/>
                              </w:rPr>
                              <w:t>E</w:t>
                            </w:r>
                            <w:r w:rsidRPr="00541C80">
                              <w:rPr>
                                <w:sz w:val="20"/>
                                <w:szCs w:val="20"/>
                              </w:rPr>
                              <w:t>arly completion in Q3.</w:t>
                            </w:r>
                          </w:p>
                          <w:p w:rsidR="00541C80" w:rsidRPr="00541C80" w:rsidRDefault="00541C80" w:rsidP="003051A4">
                            <w:pPr>
                              <w:spacing w:after="0" w:line="240" w:lineRule="auto"/>
                              <w:rPr>
                                <w:sz w:val="20"/>
                                <w:szCs w:val="20"/>
                              </w:rPr>
                            </w:pPr>
                            <w:r>
                              <w:rPr>
                                <w:b/>
                                <w:color w:val="0099CC"/>
                                <w:sz w:val="20"/>
                                <w:szCs w:val="20"/>
                              </w:rPr>
                              <w:t xml:space="preserve">Penwortham Bypass: </w:t>
                            </w:r>
                            <w:r w:rsidR="00391779" w:rsidRPr="00391779">
                              <w:rPr>
                                <w:sz w:val="20"/>
                                <w:szCs w:val="20"/>
                              </w:rPr>
                              <w:t>P</w:t>
                            </w:r>
                            <w:r w:rsidRPr="00541C80">
                              <w:rPr>
                                <w:sz w:val="20"/>
                                <w:szCs w:val="20"/>
                              </w:rPr>
                              <w:t xml:space="preserve">lanning application </w:t>
                            </w:r>
                            <w:r w:rsidR="00391779">
                              <w:rPr>
                                <w:sz w:val="20"/>
                                <w:szCs w:val="20"/>
                              </w:rPr>
                              <w:t xml:space="preserve">now </w:t>
                            </w:r>
                            <w:r w:rsidRPr="00541C80">
                              <w:rPr>
                                <w:sz w:val="20"/>
                                <w:szCs w:val="20"/>
                              </w:rPr>
                              <w:t>being determined in Q2 due to the requirement to respond to technical representation to the planning application.</w:t>
                            </w:r>
                          </w:p>
                          <w:p w:rsidR="00541C80" w:rsidRDefault="00541C80" w:rsidP="003051A4">
                            <w:pPr>
                              <w:spacing w:after="0" w:line="240" w:lineRule="auto"/>
                              <w:rPr>
                                <w:b/>
                                <w:color w:val="0099CC"/>
                                <w:sz w:val="20"/>
                                <w:szCs w:val="20"/>
                              </w:rPr>
                            </w:pPr>
                            <w:r>
                              <w:rPr>
                                <w:b/>
                                <w:color w:val="0099CC"/>
                                <w:sz w:val="20"/>
                                <w:szCs w:val="20"/>
                              </w:rPr>
                              <w:t xml:space="preserve">New Ribble Crossing Feasibility Study – </w:t>
                            </w:r>
                            <w:r w:rsidRPr="00541C80">
                              <w:rPr>
                                <w:sz w:val="20"/>
                                <w:szCs w:val="20"/>
                              </w:rPr>
                              <w:t>Study will now complete in Q2 as opposed to Q1, due to technical details which require more analysis than anticipated.</w:t>
                            </w:r>
                          </w:p>
                          <w:p w:rsidR="00541C80" w:rsidRDefault="00541C80" w:rsidP="003051A4">
                            <w:pPr>
                              <w:spacing w:after="0" w:line="240" w:lineRule="auto"/>
                              <w:rPr>
                                <w:b/>
                                <w:color w:val="0099CC"/>
                                <w:sz w:val="20"/>
                                <w:szCs w:val="20"/>
                              </w:rPr>
                            </w:pPr>
                            <w:r>
                              <w:rPr>
                                <w:b/>
                                <w:color w:val="0099CC"/>
                                <w:sz w:val="20"/>
                                <w:szCs w:val="20"/>
                              </w:rPr>
                              <w:t>Bamber Bridge –</w:t>
                            </w:r>
                            <w:r w:rsidR="00DA5278">
                              <w:rPr>
                                <w:b/>
                                <w:color w:val="0099CC"/>
                                <w:sz w:val="20"/>
                                <w:szCs w:val="20"/>
                              </w:rPr>
                              <w:t xml:space="preserve"> </w:t>
                            </w:r>
                            <w:r w:rsidR="00DA5278" w:rsidRPr="00DA5278">
                              <w:rPr>
                                <w:sz w:val="20"/>
                                <w:szCs w:val="20"/>
                              </w:rPr>
                              <w:t>following the detailed design process, phase 2 of the scheme is now expected to complete in Q1 2018/19.</w:t>
                            </w:r>
                          </w:p>
                          <w:p w:rsidR="00DA5278" w:rsidRPr="00DA5278" w:rsidRDefault="00541C80" w:rsidP="003051A4">
                            <w:pPr>
                              <w:spacing w:after="0" w:line="240" w:lineRule="auto"/>
                              <w:rPr>
                                <w:sz w:val="20"/>
                                <w:szCs w:val="20"/>
                              </w:rPr>
                            </w:pPr>
                            <w:proofErr w:type="spellStart"/>
                            <w:r>
                              <w:rPr>
                                <w:b/>
                                <w:color w:val="0099CC"/>
                                <w:sz w:val="20"/>
                                <w:szCs w:val="20"/>
                              </w:rPr>
                              <w:t>Cuerden</w:t>
                            </w:r>
                            <w:proofErr w:type="spellEnd"/>
                            <w:r>
                              <w:rPr>
                                <w:b/>
                                <w:color w:val="0099CC"/>
                                <w:sz w:val="20"/>
                                <w:szCs w:val="20"/>
                              </w:rPr>
                              <w:t xml:space="preserve"> Strategic Site Road Infrastructure – </w:t>
                            </w:r>
                            <w:r w:rsidRPr="00DA5278">
                              <w:rPr>
                                <w:sz w:val="20"/>
                                <w:szCs w:val="20"/>
                              </w:rPr>
                              <w:t xml:space="preserve">planning application is now due to be determined in Q2 due to additional information being required. </w:t>
                            </w:r>
                          </w:p>
                          <w:p w:rsidR="00F113F8" w:rsidRDefault="00F113F8" w:rsidP="00151796">
                            <w:pPr>
                              <w:rPr>
                                <w:b/>
                              </w:rPr>
                            </w:pPr>
                          </w:p>
                          <w:p w:rsidR="00541C80" w:rsidRPr="00650042" w:rsidRDefault="00541C80" w:rsidP="00151796">
                            <w:pPr>
                              <w:rPr>
                                <w:b/>
                                <w:color w:val="5B9BD5" w:themeColor="accent1"/>
                              </w:rPr>
                            </w:pPr>
                            <w:r w:rsidRPr="00650042">
                              <w:rPr>
                                <w:b/>
                                <w:color w:val="5B9BD5" w:themeColor="accent1"/>
                              </w:rPr>
                              <w:t xml:space="preserve">Chart: </w:t>
                            </w:r>
                            <w:r w:rsidR="00650042" w:rsidRPr="00650042">
                              <w:rPr>
                                <w:b/>
                                <w:color w:val="5B9BD5" w:themeColor="accent1"/>
                              </w:rPr>
                              <w:t xml:space="preserve">Scheme status - overview </w:t>
                            </w:r>
                          </w:p>
                          <w:p w:rsidR="00541C80" w:rsidRPr="00151796" w:rsidRDefault="00391779" w:rsidP="00151796">
                            <w:r w:rsidRPr="00391779">
                              <w:rPr>
                                <w:noProof/>
                                <w:lang w:eastAsia="en-GB"/>
                              </w:rPr>
                              <w:drawing>
                                <wp:inline distT="0" distB="0" distL="0" distR="0">
                                  <wp:extent cx="2918460" cy="1828349"/>
                                  <wp:effectExtent l="0" t="0" r="0" b="635"/>
                                  <wp:docPr id="4" name="Picture 4" descr="V:\S&amp;P\Planning\Policy\Projects\City Deal\Monitoring\Quarterly Monitoring\Year 4 (2017-2018)\Quarter 1 (April-June 2017)\Summary pie 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amp;P\Planning\Policy\Projects\City Deal\Monitoring\Quarterly Monitoring\Year 4 (2017-2018)\Quarter 1 (April-June 2017)\Summary pie chart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7155" cy="18400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5746D" id="Rounded Rectangle 3" o:spid="_x0000_s1029" style="position:absolute;margin-left:501.55pt;margin-top:25.25pt;width:348.8pt;height:35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iPqAIAAEkFAAAOAAAAZHJzL2Uyb0RvYy54bWysVEtv2zAMvg/YfxB0X+2k7iNGnSJtkGFA&#10;0RZth54ZWbI96DVJiZP9+lGym7ZbT8N8kCmR/ER+JHVxuVOSbLnzndEVnRzllHDNTN3ppqLfn1Zf&#10;zinxAXQN0mhe0T339HL++dNFb0s+Na2RNXcEQbQve1vRNgRbZplnLVfgj4zlGpXCOAUBt67Jagc9&#10;oiuZTfP8NOuNq60zjHuPp8tBSecJXwjOwp0QngciK4qxhbS6tK7jms0voGwc2LZjYxjwD1Eo6DRe&#10;eoBaQgCycd1fUKpjzngjwhEzKjNCdIynHDCbSf5HNo8tWJ5yQXK8PdDk/x8su93eO9LVFT2mRIPC&#10;Ej2Yja55TR6QPNCN5OQ40tRbX6L1o713486jGHPeCafiH7Mhu0Tt/kAt3wXC8LAoprNidkoJQ11R&#10;zM6K82lEzV7drfPhKzeKRKGiLoYRY0i8wvbGh0RwPYYJ9Q9KhJJYri1IMsuLEW80ReQXxOjnjezq&#10;VSdl2uz9tXQE/SqKzVSbnhIJPuBhRVfpG8HeuUlNemzy6VmOrcQA21VICCgqiwR63VACssE5YMGl&#10;qN95e9esD7eeXM2ulicfXRKDXoJvh+gSQjSDUnUBR0V2qqLnefxGb6mjlqdmR5IiqbFWQ3WiFHbr&#10;XSpxYiierE29x7I7M8yDt2zV4bU3SME9OGQU88OhDne4CGkwaTNKlLTG/froPNpjX6KWkh4HCgn5&#10;uQHHkdlvGjt2NimKOIFpU5ycTXHj3mrWbzV6o64NVmeCz4dlSYz2Qb6Iwhn1jLO/iLeiCjTDuyuK&#10;5RjE6zCMOb4djC8WyQhnzkK40Y+WRejIW6T7afcMzo59F7Blb83L6EGZ2mno1Ffb6KnNYhOM6A6M&#10;D6yO9OO8pu4e35b4ILzdJ6vXF3D+GwAA//8DAFBLAwQUAAYACAAAACEANW6xtOAAAAAMAQAADwAA&#10;AGRycy9kb3ducmV2LnhtbEyPy07DMBBF90j9B2sqsaN2gTRRiFNVSKxYoD6oWDrx5FHicRQ7Tfh7&#10;3BUsr+bo3jPZdjYdu+LgWksS1isBDKm0uqVawun49pAAc16RVp0llPCDDrb54i5TqbYT7fF68DUL&#10;JeRSJaHxvk85d2WDRrmV7ZHCrbKDUT7EoeZ6UFMoNx1/FGLDjWopLDSqx9cGy+/DaCTMGO0uBU1f&#10;l/O5r/af79XzWHxIeb+cdy/APM7+D4abflCHPDgVdiTtWBeyEE/rwEqIRATsRsRCxMAKCXGUJMDz&#10;jP9/Iv8FAAD//wMAUEsBAi0AFAAGAAgAAAAhALaDOJL+AAAA4QEAABMAAAAAAAAAAAAAAAAAAAAA&#10;AFtDb250ZW50X1R5cGVzXS54bWxQSwECLQAUAAYACAAAACEAOP0h/9YAAACUAQAACwAAAAAAAAAA&#10;AAAAAAAvAQAAX3JlbHMvLnJlbHNQSwECLQAUAAYACAAAACEAUlR4j6gCAABJBQAADgAAAAAAAAAA&#10;AAAAAAAuAgAAZHJzL2Uyb0RvYy54bWxQSwECLQAUAAYACAAAACEANW6xtOAAAAAMAQAADwAAAAAA&#10;AAAAAAAAAAACBQAAZHJzL2Rvd25yZXYueG1sUEsFBgAAAAAEAAQA8wAAAA8GAAAAAA==&#10;" fillcolor="window" strokecolor="#5b9bd5" strokeweight="1pt">
                <v:stroke joinstyle="miter"/>
                <v:textbox>
                  <w:txbxContent>
                    <w:p w:rsidR="00133F2F" w:rsidRDefault="009A26C6" w:rsidP="003051A4">
                      <w:pPr>
                        <w:spacing w:after="0" w:line="240" w:lineRule="auto"/>
                        <w:rPr>
                          <w:b/>
                          <w:color w:val="0099CC"/>
                          <w:sz w:val="20"/>
                          <w:szCs w:val="20"/>
                        </w:rPr>
                      </w:pPr>
                      <w:r>
                        <w:rPr>
                          <w:b/>
                          <w:color w:val="0099CC"/>
                          <w:sz w:val="20"/>
                          <w:szCs w:val="20"/>
                        </w:rPr>
                        <w:t xml:space="preserve">Movements in the programme: </w:t>
                      </w:r>
                    </w:p>
                    <w:p w:rsidR="00541C80" w:rsidRDefault="00541C80" w:rsidP="003051A4">
                      <w:pPr>
                        <w:spacing w:after="0" w:line="240" w:lineRule="auto"/>
                        <w:rPr>
                          <w:b/>
                          <w:color w:val="0099CC"/>
                          <w:sz w:val="20"/>
                          <w:szCs w:val="20"/>
                        </w:rPr>
                      </w:pPr>
                    </w:p>
                    <w:p w:rsidR="00541C80" w:rsidRPr="00541C80" w:rsidRDefault="00541C80" w:rsidP="003051A4">
                      <w:pPr>
                        <w:spacing w:after="0" w:line="240" w:lineRule="auto"/>
                        <w:rPr>
                          <w:sz w:val="20"/>
                          <w:szCs w:val="20"/>
                        </w:rPr>
                      </w:pPr>
                      <w:r>
                        <w:rPr>
                          <w:b/>
                          <w:color w:val="0099CC"/>
                          <w:sz w:val="20"/>
                          <w:szCs w:val="20"/>
                        </w:rPr>
                        <w:t xml:space="preserve">Broughton bypass:  </w:t>
                      </w:r>
                      <w:r w:rsidR="00391779" w:rsidRPr="00391779">
                        <w:rPr>
                          <w:sz w:val="20"/>
                          <w:szCs w:val="20"/>
                        </w:rPr>
                        <w:t>E</w:t>
                      </w:r>
                      <w:r w:rsidRPr="00541C80">
                        <w:rPr>
                          <w:sz w:val="20"/>
                          <w:szCs w:val="20"/>
                        </w:rPr>
                        <w:t>arly completion in Q3.</w:t>
                      </w:r>
                    </w:p>
                    <w:p w:rsidR="00541C80" w:rsidRPr="00541C80" w:rsidRDefault="00541C80" w:rsidP="003051A4">
                      <w:pPr>
                        <w:spacing w:after="0" w:line="240" w:lineRule="auto"/>
                        <w:rPr>
                          <w:sz w:val="20"/>
                          <w:szCs w:val="20"/>
                        </w:rPr>
                      </w:pPr>
                      <w:r>
                        <w:rPr>
                          <w:b/>
                          <w:color w:val="0099CC"/>
                          <w:sz w:val="20"/>
                          <w:szCs w:val="20"/>
                        </w:rPr>
                        <w:t xml:space="preserve">Penwortham Bypass: </w:t>
                      </w:r>
                      <w:r w:rsidR="00391779" w:rsidRPr="00391779">
                        <w:rPr>
                          <w:sz w:val="20"/>
                          <w:szCs w:val="20"/>
                        </w:rPr>
                        <w:t>P</w:t>
                      </w:r>
                      <w:r w:rsidRPr="00541C80">
                        <w:rPr>
                          <w:sz w:val="20"/>
                          <w:szCs w:val="20"/>
                        </w:rPr>
                        <w:t xml:space="preserve">lanning application </w:t>
                      </w:r>
                      <w:r w:rsidR="00391779">
                        <w:rPr>
                          <w:sz w:val="20"/>
                          <w:szCs w:val="20"/>
                        </w:rPr>
                        <w:t xml:space="preserve">now </w:t>
                      </w:r>
                      <w:r w:rsidRPr="00541C80">
                        <w:rPr>
                          <w:sz w:val="20"/>
                          <w:szCs w:val="20"/>
                        </w:rPr>
                        <w:t>being determined in Q2 due to the requirement to respond to technical representation to the planning application.</w:t>
                      </w:r>
                    </w:p>
                    <w:p w:rsidR="00541C80" w:rsidRDefault="00541C80" w:rsidP="003051A4">
                      <w:pPr>
                        <w:spacing w:after="0" w:line="240" w:lineRule="auto"/>
                        <w:rPr>
                          <w:b/>
                          <w:color w:val="0099CC"/>
                          <w:sz w:val="20"/>
                          <w:szCs w:val="20"/>
                        </w:rPr>
                      </w:pPr>
                      <w:r>
                        <w:rPr>
                          <w:b/>
                          <w:color w:val="0099CC"/>
                          <w:sz w:val="20"/>
                          <w:szCs w:val="20"/>
                        </w:rPr>
                        <w:t xml:space="preserve">New Ribble Crossing Feasibility Study – </w:t>
                      </w:r>
                      <w:r w:rsidRPr="00541C80">
                        <w:rPr>
                          <w:sz w:val="20"/>
                          <w:szCs w:val="20"/>
                        </w:rPr>
                        <w:t>Study will now complete in Q2 as opposed to Q1, due to technical details which require more analysis than anticipated.</w:t>
                      </w:r>
                    </w:p>
                    <w:p w:rsidR="00541C80" w:rsidRDefault="00541C80" w:rsidP="003051A4">
                      <w:pPr>
                        <w:spacing w:after="0" w:line="240" w:lineRule="auto"/>
                        <w:rPr>
                          <w:b/>
                          <w:color w:val="0099CC"/>
                          <w:sz w:val="20"/>
                          <w:szCs w:val="20"/>
                        </w:rPr>
                      </w:pPr>
                      <w:proofErr w:type="spellStart"/>
                      <w:r>
                        <w:rPr>
                          <w:b/>
                          <w:color w:val="0099CC"/>
                          <w:sz w:val="20"/>
                          <w:szCs w:val="20"/>
                        </w:rPr>
                        <w:t>Bamber</w:t>
                      </w:r>
                      <w:proofErr w:type="spellEnd"/>
                      <w:r>
                        <w:rPr>
                          <w:b/>
                          <w:color w:val="0099CC"/>
                          <w:sz w:val="20"/>
                          <w:szCs w:val="20"/>
                        </w:rPr>
                        <w:t xml:space="preserve"> Bridge –</w:t>
                      </w:r>
                      <w:r w:rsidR="00DA5278">
                        <w:rPr>
                          <w:b/>
                          <w:color w:val="0099CC"/>
                          <w:sz w:val="20"/>
                          <w:szCs w:val="20"/>
                        </w:rPr>
                        <w:t xml:space="preserve"> </w:t>
                      </w:r>
                      <w:r w:rsidR="00DA5278" w:rsidRPr="00DA5278">
                        <w:rPr>
                          <w:sz w:val="20"/>
                          <w:szCs w:val="20"/>
                        </w:rPr>
                        <w:t>following the detailed design process, phase 2 of the scheme is now expected to complete in Q1 2018/19.</w:t>
                      </w:r>
                    </w:p>
                    <w:p w:rsidR="00DA5278" w:rsidRPr="00DA5278" w:rsidRDefault="00541C80" w:rsidP="003051A4">
                      <w:pPr>
                        <w:spacing w:after="0" w:line="240" w:lineRule="auto"/>
                        <w:rPr>
                          <w:sz w:val="20"/>
                          <w:szCs w:val="20"/>
                        </w:rPr>
                      </w:pPr>
                      <w:proofErr w:type="spellStart"/>
                      <w:r>
                        <w:rPr>
                          <w:b/>
                          <w:color w:val="0099CC"/>
                          <w:sz w:val="20"/>
                          <w:szCs w:val="20"/>
                        </w:rPr>
                        <w:t>Cuerden</w:t>
                      </w:r>
                      <w:proofErr w:type="spellEnd"/>
                      <w:r>
                        <w:rPr>
                          <w:b/>
                          <w:color w:val="0099CC"/>
                          <w:sz w:val="20"/>
                          <w:szCs w:val="20"/>
                        </w:rPr>
                        <w:t xml:space="preserve"> Strategic Site Road Infrastructure – </w:t>
                      </w:r>
                      <w:r w:rsidRPr="00DA5278">
                        <w:rPr>
                          <w:sz w:val="20"/>
                          <w:szCs w:val="20"/>
                        </w:rPr>
                        <w:t xml:space="preserve">planning application is now due to be determined in Q2 due to additional information being required. </w:t>
                      </w:r>
                    </w:p>
                    <w:p w:rsidR="00F113F8" w:rsidRDefault="00F113F8" w:rsidP="00151796">
                      <w:pPr>
                        <w:rPr>
                          <w:b/>
                        </w:rPr>
                      </w:pPr>
                    </w:p>
                    <w:p w:rsidR="00541C80" w:rsidRPr="00650042" w:rsidRDefault="00541C80" w:rsidP="00151796">
                      <w:pPr>
                        <w:rPr>
                          <w:b/>
                          <w:color w:val="5B9BD5" w:themeColor="accent1"/>
                        </w:rPr>
                      </w:pPr>
                      <w:r w:rsidRPr="00650042">
                        <w:rPr>
                          <w:b/>
                          <w:color w:val="5B9BD5" w:themeColor="accent1"/>
                        </w:rPr>
                        <w:t xml:space="preserve">Chart: </w:t>
                      </w:r>
                      <w:r w:rsidR="00650042" w:rsidRPr="00650042">
                        <w:rPr>
                          <w:b/>
                          <w:color w:val="5B9BD5" w:themeColor="accent1"/>
                        </w:rPr>
                        <w:t xml:space="preserve">Scheme status - overview </w:t>
                      </w:r>
                    </w:p>
                    <w:p w:rsidR="00541C80" w:rsidRPr="00151796" w:rsidRDefault="00391779" w:rsidP="00151796">
                      <w:r w:rsidRPr="00391779">
                        <w:rPr>
                          <w:noProof/>
                          <w:lang w:eastAsia="en-GB"/>
                        </w:rPr>
                        <w:drawing>
                          <wp:inline distT="0" distB="0" distL="0" distR="0">
                            <wp:extent cx="2918460" cy="1828349"/>
                            <wp:effectExtent l="0" t="0" r="0" b="635"/>
                            <wp:docPr id="4" name="Picture 4" descr="V:\S&amp;P\Planning\Policy\Projects\City Deal\Monitoring\Quarterly Monitoring\Year 4 (2017-2018)\Quarter 1 (April-June 2017)\Summary pie 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amp;P\Planning\Policy\Projects\City Deal\Monitoring\Quarterly Monitoring\Year 4 (2017-2018)\Quarter 1 (April-June 2017)\Summary pie chart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155" cy="1840061"/>
                                    </a:xfrm>
                                    <a:prstGeom prst="rect">
                                      <a:avLst/>
                                    </a:prstGeom>
                                    <a:noFill/>
                                    <a:ln>
                                      <a:noFill/>
                                    </a:ln>
                                  </pic:spPr>
                                </pic:pic>
                              </a:graphicData>
                            </a:graphic>
                          </wp:inline>
                        </w:drawing>
                      </w:r>
                    </w:p>
                  </w:txbxContent>
                </v:textbox>
              </v:roundrect>
            </w:pict>
          </mc:Fallback>
        </mc:AlternateContent>
      </w:r>
      <w:r w:rsidR="004C7311">
        <w:rPr>
          <w:noProof/>
          <w:lang w:eastAsia="en-GB"/>
        </w:rPr>
        <mc:AlternateContent>
          <mc:Choice Requires="wps">
            <w:drawing>
              <wp:anchor distT="0" distB="0" distL="114300" distR="114300" simplePos="0" relativeHeight="251641856" behindDoc="0" locked="0" layoutInCell="1" allowOverlap="1" wp14:anchorId="372CE188" wp14:editId="4FD4E942">
                <wp:simplePos x="0" y="0"/>
                <wp:positionH relativeFrom="column">
                  <wp:posOffset>-307415</wp:posOffset>
                </wp:positionH>
                <wp:positionV relativeFrom="paragraph">
                  <wp:posOffset>161290</wp:posOffset>
                </wp:positionV>
                <wp:extent cx="14565630" cy="10309411"/>
                <wp:effectExtent l="19050" t="19050" r="26670" b="15875"/>
                <wp:wrapNone/>
                <wp:docPr id="1" name="Rounded Rectangle 1"/>
                <wp:cNvGraphicFramePr/>
                <a:graphic xmlns:a="http://schemas.openxmlformats.org/drawingml/2006/main">
                  <a:graphicData uri="http://schemas.microsoft.com/office/word/2010/wordprocessingShape">
                    <wps:wsp>
                      <wps:cNvSpPr/>
                      <wps:spPr>
                        <a:xfrm>
                          <a:off x="0" y="0"/>
                          <a:ext cx="14565630" cy="10309411"/>
                        </a:xfrm>
                        <a:prstGeom prst="roundRect">
                          <a:avLst>
                            <a:gd name="adj" fmla="val 1038"/>
                          </a:avLst>
                        </a:prstGeom>
                        <a:solidFill>
                          <a:schemeClr val="accent1">
                            <a:lumMod val="20000"/>
                            <a:lumOff val="80000"/>
                          </a:schemeClr>
                        </a:solid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07554" id="Rounded Rectangle 1" o:spid="_x0000_s1026" style="position:absolute;margin-left:-24.2pt;margin-top:12.7pt;width:1146.9pt;height:81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bvwIAAPcFAAAOAAAAZHJzL2Uyb0RvYy54bWysVN9P2zAQfp+0/8Hy+0hSWigVKapATJMY&#10;IGDi2Th2k8n2ebbbtPvrd3bStBuwh2kvie/Xd3efz3d+sdGKrIXzDZiSFkc5JcJwqBqzLOm3p+tP&#10;U0p8YKZiCowo6VZ4ejH/+OG8tTMxghpUJRxBEONnrS1pHYKdZZnntdDMH4EVBo0SnGYBRbfMKsda&#10;RNcqG+X5SdaCq6wDLrxH7VVnpPOEL6Xg4U5KLwJRJcXaQvq69H2J32x+zmZLx2zd8L4M9g9VaNYY&#10;TDpAXbHAyMo1r6B0wx14kOGIg85AyoaL1AN2U+R/dPNYMytSL0iOtwNN/v/B8tv1vSNNhXdHiWEa&#10;r+gBVqYSFXlA8phZKkGKSFNr/Qy9H+296yWPx9jzRjod/9gN2SRqtwO1YhMIR2UxnpxMTo7xCjga&#10;i/w4PxsXCTfbA1jnw2cBmsRDSV0sJFaRmGXrGx8SxVVfKKu+UyK1wgtbM0UQdBoLRcDeF087yBjo&#10;QTXVdaNUEuKEiUvlCMaWlHEuTChSJrXSX6Hq9DhjeT8lqMZZ6tTTnRpTpFmNSCn1b0mUIW1Jj4vT&#10;ScLIIocda+kUtkrEWpR5EBIvAXkapQoGyNfF+ZpVolNP3i0iAUZkid0O2F1372B3xPX+MVSk1zME&#10;538rrAseIlJmMGEI1o0B9xaAQsr7zJ0/cnhATTy+QLXFEXXQvV1v+XWD43HDfLhnDu8eZwoXULjD&#10;j1SAfEN/oqQG9/MtffTHN4RWSlp8/CX1P1bMCUrUF4Ov66wYj+O2SMJ4cjpCwR1aXg4tZqUvAWcI&#10;XxBWl47RP6jdUTrQz7inFjErmpjhmLukPLidcBm6pYSbjovFIrnhhrAs3JhHyyN4ZDWO89PmmTnb&#10;v5GAD+wWdouin/yO0b1vjDSwWAWQTYjGPa+9gNslTW+/CeP6OpST135fz38BAAD//wMAUEsDBBQA&#10;BgAIAAAAIQCThroj4AAAAAwBAAAPAAAAZHJzL2Rvd25yZXYueG1sTI/BTsMwDIbvSLxD5Elc0Jau&#10;dFPpmk6AxAGJAyt7gLQxbdXGqZpsK2+Pd2In2/Kn35/z/WwHccbJd44UrFcRCKTamY4aBcfv92UK&#10;wgdNRg+OUMEvetgX93e5zoy70AHPZWgEh5DPtII2hDGT0tctWu1XbkTi3Y+brA48To00k75wuB1k&#10;HEVbaXVHfKHVI761WPflyXLKU1I10yNuhi/qXz/M4fhZrnulHhbzyw5EwDn8w3DVZ3Uo2KlyJzJe&#10;DAqWSZowqiDecGUgjpNrVzG6TdJnkEUub58o/gAAAP//AwBQSwECLQAUAAYACAAAACEAtoM4kv4A&#10;AADhAQAAEwAAAAAAAAAAAAAAAAAAAAAAW0NvbnRlbnRfVHlwZXNdLnhtbFBLAQItABQABgAIAAAA&#10;IQA4/SH/1gAAAJQBAAALAAAAAAAAAAAAAAAAAC8BAABfcmVscy8ucmVsc1BLAQItABQABgAIAAAA&#10;IQCg/9obvwIAAPcFAAAOAAAAAAAAAAAAAAAAAC4CAABkcnMvZTJvRG9jLnhtbFBLAQItABQABgAI&#10;AAAAIQCThroj4AAAAAwBAAAPAAAAAAAAAAAAAAAAABkFAABkcnMvZG93bnJldi54bWxQSwUGAAAA&#10;AAQABADzAAAAJgYAAAAA&#10;" fillcolor="#deeaf6 [660]" strokecolor="#1f4d78 [1604]" strokeweight="2.5pt">
                <v:stroke joinstyle="miter"/>
              </v:roundrect>
            </w:pict>
          </mc:Fallback>
        </mc:AlternateContent>
      </w:r>
      <w:r w:rsidR="004C7311">
        <w:rPr>
          <w:noProof/>
          <w:lang w:eastAsia="en-GB"/>
        </w:rPr>
        <mc:AlternateContent>
          <mc:Choice Requires="wps">
            <w:drawing>
              <wp:anchor distT="0" distB="0" distL="114300" distR="114300" simplePos="0" relativeHeight="251674624" behindDoc="0" locked="0" layoutInCell="1" allowOverlap="1" wp14:anchorId="0758D975" wp14:editId="769B1A91">
                <wp:simplePos x="0" y="0"/>
                <wp:positionH relativeFrom="column">
                  <wp:posOffset>10923555</wp:posOffset>
                </wp:positionH>
                <wp:positionV relativeFrom="paragraph">
                  <wp:posOffset>777766</wp:posOffset>
                </wp:positionV>
                <wp:extent cx="3272155" cy="4046482"/>
                <wp:effectExtent l="0" t="0" r="23495" b="11430"/>
                <wp:wrapNone/>
                <wp:docPr id="19" name="Rounded Rectangle 19"/>
                <wp:cNvGraphicFramePr/>
                <a:graphic xmlns:a="http://schemas.openxmlformats.org/drawingml/2006/main">
                  <a:graphicData uri="http://schemas.microsoft.com/office/word/2010/wordprocessingShape">
                    <wps:wsp>
                      <wps:cNvSpPr/>
                      <wps:spPr>
                        <a:xfrm>
                          <a:off x="0" y="0"/>
                          <a:ext cx="3272155" cy="4046482"/>
                        </a:xfrm>
                        <a:prstGeom prst="roundRect">
                          <a:avLst>
                            <a:gd name="adj" fmla="val 539"/>
                          </a:avLst>
                        </a:prstGeom>
                        <a:solidFill>
                          <a:sysClr val="window" lastClr="FFFFFF"/>
                        </a:solidFill>
                        <a:ln w="12700" cap="flat" cmpd="sng" algn="ctr">
                          <a:solidFill>
                            <a:srgbClr val="5B9BD5"/>
                          </a:solidFill>
                          <a:prstDash val="solid"/>
                          <a:miter lim="800000"/>
                        </a:ln>
                        <a:effectLst/>
                      </wps:spPr>
                      <wps:txbx>
                        <w:txbxContent>
                          <w:p w:rsidR="00D85713" w:rsidRDefault="00D42C7B" w:rsidP="00D85713">
                            <w:pPr>
                              <w:spacing w:after="0" w:line="240" w:lineRule="auto"/>
                              <w:rPr>
                                <w:b/>
                                <w:color w:val="0099CC"/>
                              </w:rPr>
                            </w:pPr>
                            <w:r>
                              <w:rPr>
                                <w:b/>
                                <w:color w:val="0099CC"/>
                              </w:rPr>
                              <w:t xml:space="preserve">Key </w:t>
                            </w:r>
                            <w:r w:rsidR="00D85713">
                              <w:rPr>
                                <w:b/>
                                <w:color w:val="0099CC"/>
                              </w:rPr>
                              <w:t>Implementation Issues:</w:t>
                            </w:r>
                            <w:r w:rsidR="000C00B5">
                              <w:rPr>
                                <w:b/>
                                <w:color w:val="0099CC"/>
                              </w:rPr>
                              <w:t xml:space="preserve">  </w:t>
                            </w:r>
                          </w:p>
                          <w:p w:rsidR="009A26C6" w:rsidRDefault="009A26C6" w:rsidP="00D85713">
                            <w:pPr>
                              <w:spacing w:after="0" w:line="240" w:lineRule="auto"/>
                              <w:rPr>
                                <w:b/>
                                <w:color w:val="0099CC"/>
                              </w:rPr>
                            </w:pPr>
                          </w:p>
                          <w:p w:rsidR="001D26E0" w:rsidRPr="00273ECE" w:rsidRDefault="00E32F37" w:rsidP="00B42E49">
                            <w:pPr>
                              <w:rPr>
                                <w:sz w:val="20"/>
                                <w:szCs w:val="20"/>
                              </w:rPr>
                            </w:pPr>
                            <w:r w:rsidRPr="00391779">
                              <w:rPr>
                                <w:b/>
                                <w:color w:val="5B9BD5" w:themeColor="accent1"/>
                                <w:sz w:val="20"/>
                                <w:szCs w:val="20"/>
                              </w:rPr>
                              <w:t>PWD</w:t>
                            </w:r>
                            <w:r w:rsidR="00316D23" w:rsidRPr="00391779">
                              <w:rPr>
                                <w:b/>
                                <w:color w:val="5B9BD5" w:themeColor="accent1"/>
                                <w:sz w:val="20"/>
                                <w:szCs w:val="20"/>
                              </w:rPr>
                              <w:t xml:space="preserve"> and </w:t>
                            </w:r>
                            <w:r w:rsidRPr="00391779">
                              <w:rPr>
                                <w:b/>
                                <w:color w:val="5B9BD5" w:themeColor="accent1"/>
                                <w:sz w:val="20"/>
                                <w:szCs w:val="20"/>
                              </w:rPr>
                              <w:t>EWLR</w:t>
                            </w:r>
                            <w:r w:rsidR="00632FA2" w:rsidRPr="00273ECE">
                              <w:rPr>
                                <w:b/>
                                <w:sz w:val="20"/>
                                <w:szCs w:val="20"/>
                              </w:rPr>
                              <w:t xml:space="preserve">– </w:t>
                            </w:r>
                            <w:r w:rsidR="00632FA2" w:rsidRPr="00273ECE">
                              <w:rPr>
                                <w:sz w:val="20"/>
                                <w:szCs w:val="20"/>
                              </w:rPr>
                              <w:t>The planning application for these schemes will not be determined until 4</w:t>
                            </w:r>
                            <w:r w:rsidR="00632FA2" w:rsidRPr="00273ECE">
                              <w:rPr>
                                <w:sz w:val="20"/>
                                <w:szCs w:val="20"/>
                                <w:vertAlign w:val="superscript"/>
                              </w:rPr>
                              <w:t>th</w:t>
                            </w:r>
                            <w:r w:rsidR="00632FA2" w:rsidRPr="00273ECE">
                              <w:rPr>
                                <w:sz w:val="20"/>
                                <w:szCs w:val="20"/>
                              </w:rPr>
                              <w:t xml:space="preserve"> October.  This is due to the requirement to respond to complex technical representation to the application.   Officers are preparing a detailed report on these matters to be considered at a future Executive and Stewardship board</w:t>
                            </w:r>
                            <w:r w:rsidR="00D42C7B">
                              <w:rPr>
                                <w:sz w:val="20"/>
                                <w:szCs w:val="20"/>
                              </w:rPr>
                              <w:t xml:space="preserve"> meeting</w:t>
                            </w:r>
                            <w:r w:rsidR="00632FA2" w:rsidRPr="00273ECE">
                              <w:rPr>
                                <w:sz w:val="20"/>
                                <w:szCs w:val="20"/>
                              </w:rPr>
                              <w:t>.</w:t>
                            </w:r>
                          </w:p>
                          <w:p w:rsidR="00316D23" w:rsidRPr="00316D23" w:rsidRDefault="00BF106D" w:rsidP="00316D23">
                            <w:pPr>
                              <w:rPr>
                                <w:rFonts w:cs="Arial"/>
                                <w:sz w:val="18"/>
                                <w:szCs w:val="18"/>
                              </w:rPr>
                            </w:pPr>
                            <w:r w:rsidRPr="00273ECE">
                              <w:rPr>
                                <w:sz w:val="20"/>
                                <w:szCs w:val="20"/>
                              </w:rPr>
                              <w:t xml:space="preserve"> </w:t>
                            </w:r>
                            <w:proofErr w:type="spellStart"/>
                            <w:r w:rsidR="00316D23" w:rsidRPr="00391779">
                              <w:rPr>
                                <w:b/>
                                <w:color w:val="5B9BD5" w:themeColor="accent1"/>
                                <w:sz w:val="20"/>
                                <w:szCs w:val="20"/>
                              </w:rPr>
                              <w:t>Pickerings</w:t>
                            </w:r>
                            <w:proofErr w:type="spellEnd"/>
                            <w:r w:rsidR="00316D23" w:rsidRPr="00391779">
                              <w:rPr>
                                <w:b/>
                                <w:color w:val="5B9BD5" w:themeColor="accent1"/>
                                <w:sz w:val="20"/>
                                <w:szCs w:val="20"/>
                              </w:rPr>
                              <w:t xml:space="preserve"> Farm Link </w:t>
                            </w:r>
                            <w:r w:rsidR="00391779" w:rsidRPr="00391779">
                              <w:rPr>
                                <w:b/>
                                <w:color w:val="5B9BD5" w:themeColor="accent1"/>
                                <w:sz w:val="20"/>
                                <w:szCs w:val="20"/>
                              </w:rPr>
                              <w:t>Road –</w:t>
                            </w:r>
                            <w:r w:rsidR="00391779">
                              <w:rPr>
                                <w:sz w:val="20"/>
                                <w:szCs w:val="20"/>
                              </w:rPr>
                              <w:t xml:space="preserve"> Discussions</w:t>
                            </w:r>
                            <w:r w:rsidR="00316D23" w:rsidRPr="00316D23">
                              <w:rPr>
                                <w:rFonts w:cs="Arial"/>
                                <w:iCs/>
                                <w:sz w:val="18"/>
                                <w:szCs w:val="18"/>
                              </w:rPr>
                              <w:t xml:space="preserve"> are ongoing with Network Rail regarding a new bridge over the WCML and the associated cost implications for the City Deal. </w:t>
                            </w:r>
                            <w:r w:rsidR="00391779">
                              <w:rPr>
                                <w:rFonts w:cs="Arial"/>
                                <w:iCs/>
                                <w:sz w:val="18"/>
                                <w:szCs w:val="18"/>
                              </w:rPr>
                              <w:t xml:space="preserve"> </w:t>
                            </w:r>
                            <w:r w:rsidR="00316D23" w:rsidRPr="00316D23">
                              <w:rPr>
                                <w:rFonts w:cs="Arial"/>
                                <w:sz w:val="18"/>
                                <w:szCs w:val="18"/>
                              </w:rPr>
                              <w:t>Negotiations with Taylor Wimpey over a Collaboration Agreement are ongoing.  It is anticipated that this agreement will be finalised by October 2017.  It is expected that consultants will be procured by February 2018.  The planning application is programmed to be submitted in Q4 Year 5.</w:t>
                            </w:r>
                          </w:p>
                          <w:p w:rsidR="00316D23" w:rsidRDefault="00316D23" w:rsidP="00B42E49">
                            <w:pPr>
                              <w:rPr>
                                <w:sz w:val="20"/>
                                <w:szCs w:val="20"/>
                              </w:rPr>
                            </w:pPr>
                            <w:proofErr w:type="spellStart"/>
                            <w:r w:rsidRPr="00391779">
                              <w:rPr>
                                <w:b/>
                                <w:color w:val="5B9BD5" w:themeColor="accent1"/>
                                <w:sz w:val="20"/>
                                <w:szCs w:val="20"/>
                              </w:rPr>
                              <w:t>Fishergate</w:t>
                            </w:r>
                            <w:proofErr w:type="spellEnd"/>
                            <w:r w:rsidRPr="00391779">
                              <w:rPr>
                                <w:b/>
                                <w:color w:val="5B9BD5" w:themeColor="accent1"/>
                                <w:sz w:val="20"/>
                                <w:szCs w:val="20"/>
                              </w:rPr>
                              <w:t xml:space="preserve"> Phase 3</w:t>
                            </w:r>
                            <w:r w:rsidRPr="00391779">
                              <w:rPr>
                                <w:color w:val="5B9BD5" w:themeColor="accent1"/>
                                <w:sz w:val="20"/>
                                <w:szCs w:val="20"/>
                              </w:rPr>
                              <w:t xml:space="preserve"> </w:t>
                            </w:r>
                            <w:r>
                              <w:rPr>
                                <w:sz w:val="20"/>
                                <w:szCs w:val="20"/>
                              </w:rPr>
                              <w:t xml:space="preserve">– A funding proposal for this scheme is being prepared in order to address increased costs. </w:t>
                            </w:r>
                          </w:p>
                          <w:p w:rsidR="001D26E0" w:rsidRDefault="001D26E0" w:rsidP="00B42E49"/>
                          <w:p w:rsidR="001D26E0" w:rsidRDefault="001D26E0" w:rsidP="00B42E49"/>
                          <w:p w:rsidR="001D26E0" w:rsidRDefault="001D26E0" w:rsidP="00B42E49"/>
                          <w:p w:rsidR="001D26E0" w:rsidRDefault="001D26E0" w:rsidP="00B42E49"/>
                          <w:p w:rsidR="001D26E0" w:rsidRDefault="001D26E0" w:rsidP="00B42E49">
                            <w:pPr>
                              <w:spacing w:after="0" w:line="240" w:lineRule="auto"/>
                            </w:pPr>
                          </w:p>
                          <w:p w:rsidR="001D26E0" w:rsidRDefault="001D26E0" w:rsidP="00FA2557">
                            <w:pPr>
                              <w:pStyle w:val="ListParagraph"/>
                              <w:spacing w:after="0" w:line="240" w:lineRule="auto"/>
                              <w:ind w:left="284"/>
                              <w:jc w:val="both"/>
                              <w:rPr>
                                <w:b/>
                                <w:color w:val="0099CC"/>
                                <w:sz w:val="20"/>
                              </w:rPr>
                            </w:pPr>
                          </w:p>
                          <w:p w:rsidR="001D26E0" w:rsidRDefault="001D26E0" w:rsidP="00FA2557">
                            <w:pPr>
                              <w:pStyle w:val="ListParagraph"/>
                              <w:spacing w:after="0" w:line="240" w:lineRule="auto"/>
                              <w:ind w:left="284"/>
                              <w:jc w:val="both"/>
                              <w:rPr>
                                <w:b/>
                                <w:color w:val="0099CC"/>
                                <w:sz w:val="20"/>
                              </w:rPr>
                            </w:pPr>
                          </w:p>
                          <w:p w:rsidR="001D26E0" w:rsidRDefault="001D26E0" w:rsidP="00FA2557">
                            <w:pPr>
                              <w:pStyle w:val="ListParagraph"/>
                              <w:spacing w:after="0" w:line="240" w:lineRule="auto"/>
                              <w:ind w:left="284"/>
                              <w:jc w:val="both"/>
                              <w:rPr>
                                <w:b/>
                                <w:color w:val="0099CC"/>
                                <w:sz w:val="20"/>
                              </w:rPr>
                            </w:pPr>
                          </w:p>
                          <w:p w:rsidR="001D26E0" w:rsidRDefault="001D26E0" w:rsidP="00FA2557">
                            <w:pPr>
                              <w:pStyle w:val="ListParagraph"/>
                              <w:spacing w:after="0" w:line="240" w:lineRule="auto"/>
                              <w:ind w:left="284"/>
                              <w:jc w:val="both"/>
                              <w:rPr>
                                <w:b/>
                                <w:color w:val="0099CC"/>
                                <w:sz w:val="20"/>
                              </w:rPr>
                            </w:pPr>
                          </w:p>
                          <w:p w:rsidR="001D26E0" w:rsidRDefault="001D26E0" w:rsidP="00FA2557">
                            <w:pPr>
                              <w:pStyle w:val="ListParagraph"/>
                              <w:spacing w:after="0" w:line="240" w:lineRule="auto"/>
                              <w:ind w:left="284"/>
                              <w:jc w:val="both"/>
                              <w:rPr>
                                <w:b/>
                                <w:color w:val="0099CC"/>
                                <w:sz w:val="20"/>
                              </w:rPr>
                            </w:pPr>
                          </w:p>
                          <w:p w:rsidR="001D26E0" w:rsidRDefault="001D26E0" w:rsidP="00FA2557">
                            <w:pPr>
                              <w:pStyle w:val="ListParagraph"/>
                              <w:spacing w:after="0" w:line="240" w:lineRule="auto"/>
                              <w:ind w:left="284"/>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Pr="00FA2557" w:rsidRDefault="001D26E0" w:rsidP="00FA2557">
                            <w:pPr>
                              <w:spacing w:after="0" w:line="240" w:lineRule="auto"/>
                              <w:jc w:val="both"/>
                              <w:rPr>
                                <w:rFonts w:cs="Arial"/>
                                <w:sz w:val="20"/>
                                <w:szCs w:val="20"/>
                              </w:rPr>
                            </w:pPr>
                          </w:p>
                          <w:p w:rsidR="001D26E0" w:rsidRPr="00FA2557" w:rsidRDefault="001D26E0" w:rsidP="00FA2557">
                            <w:pPr>
                              <w:spacing w:after="0" w:line="240" w:lineRule="auto"/>
                              <w:jc w:val="both"/>
                              <w:rPr>
                                <w:rFonts w:cs="Arial"/>
                                <w:b/>
                                <w:sz w:val="20"/>
                                <w:szCs w:val="20"/>
                              </w:rPr>
                            </w:pPr>
                          </w:p>
                          <w:p w:rsidR="001D26E0" w:rsidRPr="002C605B" w:rsidRDefault="001D26E0" w:rsidP="002C605B">
                            <w:pPr>
                              <w:spacing w:after="0" w:line="240" w:lineRule="auto"/>
                              <w:rPr>
                                <w:sz w:val="20"/>
                                <w:szCs w:val="20"/>
                              </w:rPr>
                            </w:pPr>
                          </w:p>
                          <w:p w:rsidR="001D26E0" w:rsidRPr="002C605B" w:rsidRDefault="001D26E0" w:rsidP="002C605B">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8D975" id="Rounded Rectangle 19" o:spid="_x0000_s1030" style="position:absolute;margin-left:860.1pt;margin-top:61.25pt;width:257.65pt;height:3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34owIAAEQFAAAOAAAAZHJzL2Uyb0RvYy54bWysVEtPGzEQvlfqf7B8L5ssCY+IDQpEqSoh&#10;QEDF2fF6H5VftZ1s0l/fz94lQMup6h68M573NzO+uNwpSbbC+dbogo6PRpQIzU3Z6rqg359WX84o&#10;8YHpkkmjRUH3wtPL+edPF52didw0RpbCETjRftbZgjYh2FmWed4IxfyRsUJDWBmnWADr6qx0rIN3&#10;JbN8NDrJOuNK6wwX3uN22QvpPPmvKsHDXVV5EYgsKHIL6XTpXMczm1+wWe2YbVo+pMH+IQvFWo2g&#10;B1dLFhjZuPYvV6rlznhThSNuVGaqquUi1YBqxqM/qnlsmBWpFoDj7QEm///c8tvtvSNtid6dU6KZ&#10;Qo8ezEaXoiQPQI/pWgoCGYDqrJ9B/9Heu4HzIGPVu8qp+Ec9ZJfA3R/AFbtAOC6P89N8PJ1SwiGb&#10;jCYnk7M8es1eza3z4aswikSioC7mEZNIyLLtjQ8J4nLIk5U/KKmURMO2TJLpccoS/gZVUC8eo503&#10;si1XrZSJ2ftr6QjsCopxKk1HiWQ+4LKgq/QNyb0zk5p0gCo/HWGYOMPAVpIFkMoCQq9rSpissQk8&#10;uJT1O2vv6vUh6vTq/Go5/ShITHrJfNNnlzxENTZTbcCyyFYV9GwUv8Fa6igVadwBUgQ19qrvTqTC&#10;br0bWrY25R4dd6ZfBW/5qkW8G9R+zxygRGHY53CHo5IG1ZqBoqQx7tdH91EfIwkpJR12CUj83DAn&#10;AOk3jWE9H08mcfkSM5me5mDcW8n6rURv1LVBW8Z4OSxPZNQP8oWsnFHPWPtFjAoR0xyxC4o+9OR1&#10;6DcczwYXi0VSwrpZFm70o+XRdQQs4vy0e2bODgMXMKu35mXrhjnqR/RVN1pqs9gEU7UHqHtUB9yx&#10;qmmsh2clvgVv+aT1+vjNfwMAAP//AwBQSwMEFAAGAAgAAAAhAFoMLozhAAAADQEAAA8AAABkcnMv&#10;ZG93bnJldi54bWxMj81OwzAQhO9IvIO1SNyoE6OQJo1ToUoVHKFUgt7ceJukxD+K3Ta8Pcup3Ga0&#10;n2ZnquVkBnbGMfTOSkhnCTC0jdO9bSVsP9YPc2AhKqvV4CxK+MEAy/r2plKldhf7judNbBmF2FAq&#10;CV2MvuQ8NB0aFWbOo6XbwY1GRbJjy/WoLhRuBi6S5Ikb1Vv60CmPqw6b783JSNjtXudb4Y+F+Vx/&#10;+bdilR7bl1TK+7vpeQEs4hSvMPzVp+pQU6e9O1kd2EA+F4kglpQQGTBChHjMSO0l5FmRA68r/n9F&#10;/QsAAP//AwBQSwECLQAUAAYACAAAACEAtoM4kv4AAADhAQAAEwAAAAAAAAAAAAAAAAAAAAAAW0Nv&#10;bnRlbnRfVHlwZXNdLnhtbFBLAQItABQABgAIAAAAIQA4/SH/1gAAAJQBAAALAAAAAAAAAAAAAAAA&#10;AC8BAABfcmVscy8ucmVsc1BLAQItABQABgAIAAAAIQA4kw34owIAAEQFAAAOAAAAAAAAAAAAAAAA&#10;AC4CAABkcnMvZTJvRG9jLnhtbFBLAQItABQABgAIAAAAIQBaDC6M4QAAAA0BAAAPAAAAAAAAAAAA&#10;AAAAAP0EAABkcnMvZG93bnJldi54bWxQSwUGAAAAAAQABADzAAAACwYAAAAA&#10;" fillcolor="window" strokecolor="#5b9bd5" strokeweight="1pt">
                <v:stroke joinstyle="miter"/>
                <v:textbox>
                  <w:txbxContent>
                    <w:p w:rsidR="00D85713" w:rsidRDefault="00D42C7B" w:rsidP="00D85713">
                      <w:pPr>
                        <w:spacing w:after="0" w:line="240" w:lineRule="auto"/>
                        <w:rPr>
                          <w:b/>
                          <w:color w:val="0099CC"/>
                        </w:rPr>
                      </w:pPr>
                      <w:r>
                        <w:rPr>
                          <w:b/>
                          <w:color w:val="0099CC"/>
                        </w:rPr>
                        <w:t xml:space="preserve">Key </w:t>
                      </w:r>
                      <w:r w:rsidR="00D85713">
                        <w:rPr>
                          <w:b/>
                          <w:color w:val="0099CC"/>
                        </w:rPr>
                        <w:t>Implementation Issues:</w:t>
                      </w:r>
                      <w:r w:rsidR="000C00B5">
                        <w:rPr>
                          <w:b/>
                          <w:color w:val="0099CC"/>
                        </w:rPr>
                        <w:t xml:space="preserve">  </w:t>
                      </w:r>
                    </w:p>
                    <w:p w:rsidR="009A26C6" w:rsidRDefault="009A26C6" w:rsidP="00D85713">
                      <w:pPr>
                        <w:spacing w:after="0" w:line="240" w:lineRule="auto"/>
                        <w:rPr>
                          <w:b/>
                          <w:color w:val="0099CC"/>
                        </w:rPr>
                      </w:pPr>
                    </w:p>
                    <w:p w:rsidR="001D26E0" w:rsidRPr="00273ECE" w:rsidRDefault="00E32F37" w:rsidP="00B42E49">
                      <w:pPr>
                        <w:rPr>
                          <w:sz w:val="20"/>
                          <w:szCs w:val="20"/>
                        </w:rPr>
                      </w:pPr>
                      <w:r w:rsidRPr="00391779">
                        <w:rPr>
                          <w:b/>
                          <w:color w:val="5B9BD5" w:themeColor="accent1"/>
                          <w:sz w:val="20"/>
                          <w:szCs w:val="20"/>
                        </w:rPr>
                        <w:t>PWD</w:t>
                      </w:r>
                      <w:r w:rsidR="00316D23" w:rsidRPr="00391779">
                        <w:rPr>
                          <w:b/>
                          <w:color w:val="5B9BD5" w:themeColor="accent1"/>
                          <w:sz w:val="20"/>
                          <w:szCs w:val="20"/>
                        </w:rPr>
                        <w:t xml:space="preserve"> and </w:t>
                      </w:r>
                      <w:r w:rsidRPr="00391779">
                        <w:rPr>
                          <w:b/>
                          <w:color w:val="5B9BD5" w:themeColor="accent1"/>
                          <w:sz w:val="20"/>
                          <w:szCs w:val="20"/>
                        </w:rPr>
                        <w:t>EWLR</w:t>
                      </w:r>
                      <w:r w:rsidR="00632FA2" w:rsidRPr="00273ECE">
                        <w:rPr>
                          <w:b/>
                          <w:sz w:val="20"/>
                          <w:szCs w:val="20"/>
                        </w:rPr>
                        <w:t xml:space="preserve">– </w:t>
                      </w:r>
                      <w:r w:rsidR="00632FA2" w:rsidRPr="00273ECE">
                        <w:rPr>
                          <w:sz w:val="20"/>
                          <w:szCs w:val="20"/>
                        </w:rPr>
                        <w:t>The planning application for these schemes will not be determined until 4</w:t>
                      </w:r>
                      <w:r w:rsidR="00632FA2" w:rsidRPr="00273ECE">
                        <w:rPr>
                          <w:sz w:val="20"/>
                          <w:szCs w:val="20"/>
                          <w:vertAlign w:val="superscript"/>
                        </w:rPr>
                        <w:t>th</w:t>
                      </w:r>
                      <w:r w:rsidR="00632FA2" w:rsidRPr="00273ECE">
                        <w:rPr>
                          <w:sz w:val="20"/>
                          <w:szCs w:val="20"/>
                        </w:rPr>
                        <w:t xml:space="preserve"> October.  This is due to the requirement to respond to complex technical representation to the application.   Officers are preparing a detailed report on these matters to be considered at a future Executive and Stewardship board</w:t>
                      </w:r>
                      <w:r w:rsidR="00D42C7B">
                        <w:rPr>
                          <w:sz w:val="20"/>
                          <w:szCs w:val="20"/>
                        </w:rPr>
                        <w:t xml:space="preserve"> meeting</w:t>
                      </w:r>
                      <w:r w:rsidR="00632FA2" w:rsidRPr="00273ECE">
                        <w:rPr>
                          <w:sz w:val="20"/>
                          <w:szCs w:val="20"/>
                        </w:rPr>
                        <w:t>.</w:t>
                      </w:r>
                    </w:p>
                    <w:p w:rsidR="00316D23" w:rsidRPr="00316D23" w:rsidRDefault="00BF106D" w:rsidP="00316D23">
                      <w:pPr>
                        <w:rPr>
                          <w:rFonts w:cs="Arial"/>
                          <w:sz w:val="18"/>
                          <w:szCs w:val="18"/>
                        </w:rPr>
                      </w:pPr>
                      <w:r w:rsidRPr="00273ECE">
                        <w:rPr>
                          <w:sz w:val="20"/>
                          <w:szCs w:val="20"/>
                        </w:rPr>
                        <w:t xml:space="preserve"> </w:t>
                      </w:r>
                      <w:proofErr w:type="spellStart"/>
                      <w:r w:rsidR="00316D23" w:rsidRPr="00391779">
                        <w:rPr>
                          <w:b/>
                          <w:color w:val="5B9BD5" w:themeColor="accent1"/>
                          <w:sz w:val="20"/>
                          <w:szCs w:val="20"/>
                        </w:rPr>
                        <w:t>Pickerings</w:t>
                      </w:r>
                      <w:proofErr w:type="spellEnd"/>
                      <w:r w:rsidR="00316D23" w:rsidRPr="00391779">
                        <w:rPr>
                          <w:b/>
                          <w:color w:val="5B9BD5" w:themeColor="accent1"/>
                          <w:sz w:val="20"/>
                          <w:szCs w:val="20"/>
                        </w:rPr>
                        <w:t xml:space="preserve"> Farm Link </w:t>
                      </w:r>
                      <w:r w:rsidR="00391779" w:rsidRPr="00391779">
                        <w:rPr>
                          <w:b/>
                          <w:color w:val="5B9BD5" w:themeColor="accent1"/>
                          <w:sz w:val="20"/>
                          <w:szCs w:val="20"/>
                        </w:rPr>
                        <w:t>Road –</w:t>
                      </w:r>
                      <w:r w:rsidR="00391779">
                        <w:rPr>
                          <w:sz w:val="20"/>
                          <w:szCs w:val="20"/>
                        </w:rPr>
                        <w:t xml:space="preserve"> Discussions</w:t>
                      </w:r>
                      <w:r w:rsidR="00316D23" w:rsidRPr="00316D23">
                        <w:rPr>
                          <w:rFonts w:cs="Arial"/>
                          <w:iCs/>
                          <w:sz w:val="18"/>
                          <w:szCs w:val="18"/>
                        </w:rPr>
                        <w:t xml:space="preserve"> are ongoing with Network Rail regarding a new bridge over the WCML and the associated cost implications for the City Deal. </w:t>
                      </w:r>
                      <w:r w:rsidR="00391779">
                        <w:rPr>
                          <w:rFonts w:cs="Arial"/>
                          <w:iCs/>
                          <w:sz w:val="18"/>
                          <w:szCs w:val="18"/>
                        </w:rPr>
                        <w:t xml:space="preserve"> </w:t>
                      </w:r>
                      <w:r w:rsidR="00316D23" w:rsidRPr="00316D23">
                        <w:rPr>
                          <w:rFonts w:cs="Arial"/>
                          <w:sz w:val="18"/>
                          <w:szCs w:val="18"/>
                        </w:rPr>
                        <w:t>Negotiations with Taylor Wimpey over a Collaboration Agreement are ongoing.  It is anticipated that this agreement will be finalised by October 2017.  It is expected that consultants will be procured by February 2018.  The planning application is programmed to be submitted in Q4 Year 5.</w:t>
                      </w:r>
                    </w:p>
                    <w:p w:rsidR="00316D23" w:rsidRDefault="00316D23" w:rsidP="00B42E49">
                      <w:pPr>
                        <w:rPr>
                          <w:sz w:val="20"/>
                          <w:szCs w:val="20"/>
                        </w:rPr>
                      </w:pPr>
                      <w:proofErr w:type="spellStart"/>
                      <w:r w:rsidRPr="00391779">
                        <w:rPr>
                          <w:b/>
                          <w:color w:val="5B9BD5" w:themeColor="accent1"/>
                          <w:sz w:val="20"/>
                          <w:szCs w:val="20"/>
                        </w:rPr>
                        <w:t>Fishergate</w:t>
                      </w:r>
                      <w:proofErr w:type="spellEnd"/>
                      <w:r w:rsidRPr="00391779">
                        <w:rPr>
                          <w:b/>
                          <w:color w:val="5B9BD5" w:themeColor="accent1"/>
                          <w:sz w:val="20"/>
                          <w:szCs w:val="20"/>
                        </w:rPr>
                        <w:t xml:space="preserve"> Phase 3</w:t>
                      </w:r>
                      <w:r w:rsidRPr="00391779">
                        <w:rPr>
                          <w:color w:val="5B9BD5" w:themeColor="accent1"/>
                          <w:sz w:val="20"/>
                          <w:szCs w:val="20"/>
                        </w:rPr>
                        <w:t xml:space="preserve"> </w:t>
                      </w:r>
                      <w:r>
                        <w:rPr>
                          <w:sz w:val="20"/>
                          <w:szCs w:val="20"/>
                        </w:rPr>
                        <w:t xml:space="preserve">– A funding proposal for this scheme is being prepared in order to address increased costs. </w:t>
                      </w:r>
                    </w:p>
                    <w:p w:rsidR="001D26E0" w:rsidRDefault="001D26E0" w:rsidP="00B42E49"/>
                    <w:p w:rsidR="001D26E0" w:rsidRDefault="001D26E0" w:rsidP="00B42E49"/>
                    <w:p w:rsidR="001D26E0" w:rsidRDefault="001D26E0" w:rsidP="00B42E49"/>
                    <w:p w:rsidR="001D26E0" w:rsidRDefault="001D26E0" w:rsidP="00B42E49"/>
                    <w:p w:rsidR="001D26E0" w:rsidRDefault="001D26E0" w:rsidP="00B42E49">
                      <w:pPr>
                        <w:spacing w:after="0" w:line="240" w:lineRule="auto"/>
                      </w:pPr>
                    </w:p>
                    <w:p w:rsidR="001D26E0" w:rsidRDefault="001D26E0" w:rsidP="00FA2557">
                      <w:pPr>
                        <w:pStyle w:val="ListParagraph"/>
                        <w:spacing w:after="0" w:line="240" w:lineRule="auto"/>
                        <w:ind w:left="284"/>
                        <w:jc w:val="both"/>
                        <w:rPr>
                          <w:b/>
                          <w:color w:val="0099CC"/>
                          <w:sz w:val="20"/>
                        </w:rPr>
                      </w:pPr>
                    </w:p>
                    <w:p w:rsidR="001D26E0" w:rsidRDefault="001D26E0" w:rsidP="00FA2557">
                      <w:pPr>
                        <w:pStyle w:val="ListParagraph"/>
                        <w:spacing w:after="0" w:line="240" w:lineRule="auto"/>
                        <w:ind w:left="284"/>
                        <w:jc w:val="both"/>
                        <w:rPr>
                          <w:b/>
                          <w:color w:val="0099CC"/>
                          <w:sz w:val="20"/>
                        </w:rPr>
                      </w:pPr>
                    </w:p>
                    <w:p w:rsidR="001D26E0" w:rsidRDefault="001D26E0" w:rsidP="00FA2557">
                      <w:pPr>
                        <w:pStyle w:val="ListParagraph"/>
                        <w:spacing w:after="0" w:line="240" w:lineRule="auto"/>
                        <w:ind w:left="284"/>
                        <w:jc w:val="both"/>
                        <w:rPr>
                          <w:b/>
                          <w:color w:val="0099CC"/>
                          <w:sz w:val="20"/>
                        </w:rPr>
                      </w:pPr>
                    </w:p>
                    <w:p w:rsidR="001D26E0" w:rsidRDefault="001D26E0" w:rsidP="00FA2557">
                      <w:pPr>
                        <w:pStyle w:val="ListParagraph"/>
                        <w:spacing w:after="0" w:line="240" w:lineRule="auto"/>
                        <w:ind w:left="284"/>
                        <w:jc w:val="both"/>
                        <w:rPr>
                          <w:b/>
                          <w:color w:val="0099CC"/>
                          <w:sz w:val="20"/>
                        </w:rPr>
                      </w:pPr>
                    </w:p>
                    <w:p w:rsidR="001D26E0" w:rsidRDefault="001D26E0" w:rsidP="00FA2557">
                      <w:pPr>
                        <w:pStyle w:val="ListParagraph"/>
                        <w:spacing w:after="0" w:line="240" w:lineRule="auto"/>
                        <w:ind w:left="284"/>
                        <w:jc w:val="both"/>
                        <w:rPr>
                          <w:b/>
                          <w:color w:val="0099CC"/>
                          <w:sz w:val="20"/>
                        </w:rPr>
                      </w:pPr>
                    </w:p>
                    <w:p w:rsidR="001D26E0" w:rsidRDefault="001D26E0" w:rsidP="00FA2557">
                      <w:pPr>
                        <w:pStyle w:val="ListParagraph"/>
                        <w:spacing w:after="0" w:line="240" w:lineRule="auto"/>
                        <w:ind w:left="284"/>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Default="001D26E0" w:rsidP="00FA2557">
                      <w:pPr>
                        <w:spacing w:after="0" w:line="240" w:lineRule="auto"/>
                        <w:jc w:val="both"/>
                        <w:rPr>
                          <w:rFonts w:cs="Arial"/>
                          <w:sz w:val="20"/>
                          <w:szCs w:val="20"/>
                        </w:rPr>
                      </w:pPr>
                    </w:p>
                    <w:p w:rsidR="001D26E0" w:rsidRPr="00FA2557" w:rsidRDefault="001D26E0" w:rsidP="00FA2557">
                      <w:pPr>
                        <w:spacing w:after="0" w:line="240" w:lineRule="auto"/>
                        <w:jc w:val="both"/>
                        <w:rPr>
                          <w:rFonts w:cs="Arial"/>
                          <w:sz w:val="20"/>
                          <w:szCs w:val="20"/>
                        </w:rPr>
                      </w:pPr>
                    </w:p>
                    <w:p w:rsidR="001D26E0" w:rsidRPr="00FA2557" w:rsidRDefault="001D26E0" w:rsidP="00FA2557">
                      <w:pPr>
                        <w:spacing w:after="0" w:line="240" w:lineRule="auto"/>
                        <w:jc w:val="both"/>
                        <w:rPr>
                          <w:rFonts w:cs="Arial"/>
                          <w:b/>
                          <w:sz w:val="20"/>
                          <w:szCs w:val="20"/>
                        </w:rPr>
                      </w:pPr>
                    </w:p>
                    <w:p w:rsidR="001D26E0" w:rsidRPr="002C605B" w:rsidRDefault="001D26E0" w:rsidP="002C605B">
                      <w:pPr>
                        <w:spacing w:after="0" w:line="240" w:lineRule="auto"/>
                        <w:rPr>
                          <w:sz w:val="20"/>
                          <w:szCs w:val="20"/>
                        </w:rPr>
                      </w:pPr>
                    </w:p>
                    <w:p w:rsidR="001D26E0" w:rsidRPr="002C605B" w:rsidRDefault="001D26E0" w:rsidP="002C605B">
                      <w:pPr>
                        <w:spacing w:after="0" w:line="240" w:lineRule="auto"/>
                        <w:rPr>
                          <w:sz w:val="20"/>
                          <w:szCs w:val="20"/>
                        </w:rPr>
                      </w:pPr>
                    </w:p>
                  </w:txbxContent>
                </v:textbox>
              </v:roundrect>
            </w:pict>
          </mc:Fallback>
        </mc:AlternateContent>
      </w:r>
      <w:r w:rsidR="001F1A8B">
        <w:rPr>
          <w:noProof/>
          <w:lang w:eastAsia="en-GB"/>
        </w:rPr>
        <mc:AlternateContent>
          <mc:Choice Requires="wps">
            <w:drawing>
              <wp:anchor distT="0" distB="0" distL="114300" distR="114300" simplePos="0" relativeHeight="251742208" behindDoc="0" locked="0" layoutInCell="1" allowOverlap="1" wp14:anchorId="585B059F" wp14:editId="36F38472">
                <wp:simplePos x="0" y="0"/>
                <wp:positionH relativeFrom="column">
                  <wp:posOffset>-219710</wp:posOffset>
                </wp:positionH>
                <wp:positionV relativeFrom="paragraph">
                  <wp:posOffset>1104900</wp:posOffset>
                </wp:positionV>
                <wp:extent cx="6429375" cy="919162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6429375" cy="9191625"/>
                        </a:xfrm>
                        <a:prstGeom prst="roundRect">
                          <a:avLst>
                            <a:gd name="adj" fmla="val 914"/>
                          </a:avLst>
                        </a:prstGeom>
                        <a:solidFill>
                          <a:sysClr val="window" lastClr="FFFFFF"/>
                        </a:solidFill>
                        <a:ln w="12700" cap="flat" cmpd="sng" algn="ctr">
                          <a:solidFill>
                            <a:srgbClr val="5B9BD5"/>
                          </a:solidFill>
                          <a:prstDash val="solid"/>
                          <a:miter lim="800000"/>
                        </a:ln>
                        <a:effectLst/>
                      </wps:spPr>
                      <wps:txbx>
                        <w:txbxContent>
                          <w:p w:rsidR="001D26E0" w:rsidRDefault="001D26E0" w:rsidP="000F648E">
                            <w:pPr>
                              <w:spacing w:after="0" w:line="240" w:lineRule="auto"/>
                              <w:jc w:val="both"/>
                              <w:rPr>
                                <w:b/>
                                <w:color w:val="0099CC"/>
                              </w:rPr>
                            </w:pPr>
                            <w:r>
                              <w:rPr>
                                <w:b/>
                                <w:color w:val="0099CC"/>
                              </w:rPr>
                              <w:t xml:space="preserve">City Deal schemes – </w:t>
                            </w:r>
                            <w:r w:rsidR="00FF118C">
                              <w:rPr>
                                <w:b/>
                                <w:color w:val="0099CC"/>
                              </w:rPr>
                              <w:t xml:space="preserve">Overview of </w:t>
                            </w:r>
                            <w:r>
                              <w:rPr>
                                <w:b/>
                                <w:color w:val="0099CC"/>
                              </w:rPr>
                              <w:t xml:space="preserve">progress against milestones </w:t>
                            </w:r>
                            <w:r w:rsidR="00627913">
                              <w:rPr>
                                <w:b/>
                                <w:color w:val="0099CC"/>
                              </w:rPr>
                              <w:t>for</w:t>
                            </w:r>
                            <w:r w:rsidR="00FF118C">
                              <w:rPr>
                                <w:b/>
                                <w:color w:val="0099CC"/>
                              </w:rPr>
                              <w:t xml:space="preserve"> </w:t>
                            </w:r>
                            <w:r>
                              <w:rPr>
                                <w:b/>
                                <w:color w:val="0099CC"/>
                              </w:rPr>
                              <w:t xml:space="preserve">Quarter </w:t>
                            </w:r>
                            <w:r w:rsidR="00B90250">
                              <w:rPr>
                                <w:b/>
                                <w:color w:val="0099CC"/>
                              </w:rPr>
                              <w:t>1</w:t>
                            </w:r>
                            <w:r w:rsidR="00627913">
                              <w:rPr>
                                <w:b/>
                                <w:color w:val="0099CC"/>
                              </w:rPr>
                              <w:t xml:space="preserve"> – </w:t>
                            </w:r>
                            <w:r w:rsidR="00B90250">
                              <w:rPr>
                                <w:b/>
                                <w:color w:val="0099CC"/>
                              </w:rPr>
                              <w:t>2017/18</w:t>
                            </w:r>
                            <w:r>
                              <w:rPr>
                                <w:b/>
                                <w:color w:val="0099CC"/>
                              </w:rPr>
                              <w:t xml:space="preserve"> </w:t>
                            </w:r>
                          </w:p>
                          <w:p w:rsidR="00FB12D8" w:rsidRDefault="00FB12D8" w:rsidP="000F648E">
                            <w:pPr>
                              <w:spacing w:after="0" w:line="240" w:lineRule="auto"/>
                              <w:jc w:val="both"/>
                              <w:rPr>
                                <w:b/>
                                <w:color w:val="0099CC"/>
                              </w:rPr>
                            </w:pPr>
                          </w:p>
                          <w:tbl>
                            <w:tblPr>
                              <w:tblStyle w:val="TableGrid"/>
                              <w:tblW w:w="10020" w:type="dxa"/>
                              <w:jc w:val="center"/>
                              <w:tblLayout w:type="fixed"/>
                              <w:tblLook w:val="04A0" w:firstRow="1" w:lastRow="0" w:firstColumn="1" w:lastColumn="0" w:noHBand="0" w:noVBand="1"/>
                            </w:tblPr>
                            <w:tblGrid>
                              <w:gridCol w:w="888"/>
                              <w:gridCol w:w="1034"/>
                              <w:gridCol w:w="5245"/>
                              <w:gridCol w:w="709"/>
                              <w:gridCol w:w="850"/>
                              <w:gridCol w:w="1294"/>
                            </w:tblGrid>
                            <w:tr w:rsidR="009729A8" w:rsidRPr="009729A8" w:rsidTr="00B83CB7">
                              <w:trPr>
                                <w:jc w:val="center"/>
                              </w:trPr>
                              <w:tc>
                                <w:tcPr>
                                  <w:tcW w:w="888" w:type="dxa"/>
                                </w:tcPr>
                                <w:p w:rsidR="00691D20" w:rsidRPr="009729A8" w:rsidRDefault="009729A8" w:rsidP="00B83CB7">
                                  <w:pPr>
                                    <w:jc w:val="center"/>
                                    <w:rPr>
                                      <w:b/>
                                      <w:sz w:val="18"/>
                                      <w:szCs w:val="18"/>
                                    </w:rPr>
                                  </w:pPr>
                                  <w:r>
                                    <w:rPr>
                                      <w:b/>
                                      <w:sz w:val="18"/>
                                      <w:szCs w:val="18"/>
                                    </w:rPr>
                                    <w:t>No.</w:t>
                                  </w:r>
                                </w:p>
                              </w:tc>
                              <w:tc>
                                <w:tcPr>
                                  <w:tcW w:w="1034" w:type="dxa"/>
                                </w:tcPr>
                                <w:p w:rsidR="00691D20" w:rsidRPr="009729A8" w:rsidRDefault="00691D20" w:rsidP="000F648E">
                                  <w:pPr>
                                    <w:jc w:val="both"/>
                                    <w:rPr>
                                      <w:b/>
                                      <w:sz w:val="18"/>
                                      <w:szCs w:val="18"/>
                                    </w:rPr>
                                  </w:pPr>
                                  <w:r w:rsidRPr="009729A8">
                                    <w:rPr>
                                      <w:b/>
                                      <w:sz w:val="18"/>
                                      <w:szCs w:val="18"/>
                                    </w:rPr>
                                    <w:t>REF</w:t>
                                  </w:r>
                                </w:p>
                              </w:tc>
                              <w:tc>
                                <w:tcPr>
                                  <w:tcW w:w="5245" w:type="dxa"/>
                                </w:tcPr>
                                <w:p w:rsidR="00691D20" w:rsidRPr="009729A8" w:rsidRDefault="00691D20" w:rsidP="000F648E">
                                  <w:pPr>
                                    <w:jc w:val="both"/>
                                    <w:rPr>
                                      <w:b/>
                                      <w:sz w:val="18"/>
                                      <w:szCs w:val="18"/>
                                    </w:rPr>
                                  </w:pPr>
                                  <w:r w:rsidRPr="009729A8">
                                    <w:rPr>
                                      <w:b/>
                                      <w:sz w:val="18"/>
                                      <w:szCs w:val="18"/>
                                    </w:rPr>
                                    <w:t>Scheme name</w:t>
                                  </w:r>
                                </w:p>
                              </w:tc>
                              <w:tc>
                                <w:tcPr>
                                  <w:tcW w:w="709" w:type="dxa"/>
                                  <w:vAlign w:val="center"/>
                                </w:tcPr>
                                <w:p w:rsidR="00691D20" w:rsidRPr="009729A8" w:rsidRDefault="00627913" w:rsidP="00B90250">
                                  <w:pPr>
                                    <w:jc w:val="both"/>
                                    <w:rPr>
                                      <w:b/>
                                      <w:sz w:val="18"/>
                                      <w:szCs w:val="18"/>
                                    </w:rPr>
                                  </w:pPr>
                                  <w:r w:rsidRPr="009729A8">
                                    <w:rPr>
                                      <w:b/>
                                      <w:sz w:val="18"/>
                                      <w:szCs w:val="18"/>
                                    </w:rPr>
                                    <w:t>Q</w:t>
                                  </w:r>
                                  <w:r w:rsidR="00B90250" w:rsidRPr="009729A8">
                                    <w:rPr>
                                      <w:b/>
                                      <w:sz w:val="18"/>
                                      <w:szCs w:val="18"/>
                                    </w:rPr>
                                    <w:t>1</w:t>
                                  </w:r>
                                </w:p>
                              </w:tc>
                              <w:tc>
                                <w:tcPr>
                                  <w:tcW w:w="850" w:type="dxa"/>
                                  <w:vAlign w:val="center"/>
                                </w:tcPr>
                                <w:p w:rsidR="00691D20" w:rsidRPr="009729A8" w:rsidRDefault="00691D20" w:rsidP="000F648E">
                                  <w:pPr>
                                    <w:jc w:val="both"/>
                                    <w:rPr>
                                      <w:b/>
                                      <w:sz w:val="18"/>
                                      <w:szCs w:val="18"/>
                                    </w:rPr>
                                  </w:pPr>
                                  <w:r w:rsidRPr="009729A8">
                                    <w:rPr>
                                      <w:b/>
                                      <w:sz w:val="18"/>
                                      <w:szCs w:val="18"/>
                                    </w:rPr>
                                    <w:t>Forward RAG</w:t>
                                  </w:r>
                                </w:p>
                              </w:tc>
                              <w:tc>
                                <w:tcPr>
                                  <w:tcW w:w="1294" w:type="dxa"/>
                                </w:tcPr>
                                <w:p w:rsidR="00DD1C33" w:rsidRPr="009729A8" w:rsidRDefault="00AE52F3" w:rsidP="000F648E">
                                  <w:pPr>
                                    <w:jc w:val="both"/>
                                    <w:rPr>
                                      <w:b/>
                                      <w:sz w:val="18"/>
                                      <w:szCs w:val="18"/>
                                    </w:rPr>
                                  </w:pPr>
                                  <w:r w:rsidRPr="009729A8">
                                    <w:rPr>
                                      <w:b/>
                                      <w:sz w:val="18"/>
                                      <w:szCs w:val="18"/>
                                    </w:rPr>
                                    <w:t>Status</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691D20" w:rsidP="000F648E">
                                  <w:pPr>
                                    <w:jc w:val="both"/>
                                    <w:rPr>
                                      <w:sz w:val="18"/>
                                      <w:szCs w:val="18"/>
                                    </w:rPr>
                                  </w:pPr>
                                  <w:r w:rsidRPr="009729A8">
                                    <w:rPr>
                                      <w:sz w:val="18"/>
                                      <w:szCs w:val="18"/>
                                    </w:rPr>
                                    <w:t>T01-01</w:t>
                                  </w:r>
                                </w:p>
                              </w:tc>
                              <w:tc>
                                <w:tcPr>
                                  <w:tcW w:w="5245" w:type="dxa"/>
                                </w:tcPr>
                                <w:p w:rsidR="00691D20" w:rsidRPr="009729A8" w:rsidRDefault="00691D20" w:rsidP="000F648E">
                                  <w:pPr>
                                    <w:jc w:val="both"/>
                                    <w:rPr>
                                      <w:sz w:val="18"/>
                                      <w:szCs w:val="18"/>
                                    </w:rPr>
                                  </w:pPr>
                                  <w:r w:rsidRPr="009729A8">
                                    <w:rPr>
                                      <w:sz w:val="18"/>
                                      <w:szCs w:val="18"/>
                                    </w:rPr>
                                    <w:t>A6 Broughton Bypass</w:t>
                                  </w:r>
                                </w:p>
                              </w:tc>
                              <w:tc>
                                <w:tcPr>
                                  <w:tcW w:w="709" w:type="dxa"/>
                                  <w:shd w:val="clear" w:color="auto" w:fill="auto"/>
                                  <w:vAlign w:val="center"/>
                                </w:tcPr>
                                <w:p w:rsidR="00691D20" w:rsidRPr="009729A8" w:rsidRDefault="00691D20" w:rsidP="00FE3222">
                                  <w:pPr>
                                    <w:pStyle w:val="ListParagraph"/>
                                    <w:ind w:left="900"/>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791C84" w:rsidP="000F648E">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B90250" w:rsidP="000F648E">
                                  <w:pPr>
                                    <w:jc w:val="both"/>
                                    <w:rPr>
                                      <w:sz w:val="18"/>
                                      <w:szCs w:val="18"/>
                                    </w:rPr>
                                  </w:pPr>
                                  <w:r w:rsidRPr="009729A8">
                                    <w:rPr>
                                      <w:sz w:val="18"/>
                                      <w:szCs w:val="18"/>
                                    </w:rPr>
                                    <w:t>T01-02</w:t>
                                  </w:r>
                                </w:p>
                              </w:tc>
                              <w:tc>
                                <w:tcPr>
                                  <w:tcW w:w="5245" w:type="dxa"/>
                                </w:tcPr>
                                <w:p w:rsidR="00691D20" w:rsidRPr="009729A8" w:rsidRDefault="00691D20" w:rsidP="000F648E">
                                  <w:pPr>
                                    <w:jc w:val="both"/>
                                    <w:rPr>
                                      <w:sz w:val="18"/>
                                      <w:szCs w:val="18"/>
                                    </w:rPr>
                                  </w:pPr>
                                  <w:r w:rsidRPr="009729A8">
                                    <w:rPr>
                                      <w:sz w:val="18"/>
                                      <w:szCs w:val="18"/>
                                    </w:rPr>
                                    <w:t>Preston Western Distributor (PWD)</w:t>
                                  </w:r>
                                </w:p>
                              </w:tc>
                              <w:tc>
                                <w:tcPr>
                                  <w:tcW w:w="709" w:type="dxa"/>
                                  <w:shd w:val="clear" w:color="auto" w:fill="auto"/>
                                  <w:vAlign w:val="center"/>
                                </w:tcPr>
                                <w:p w:rsidR="00691D20" w:rsidRPr="009729A8" w:rsidRDefault="00691D20" w:rsidP="000F648E">
                                  <w:pPr>
                                    <w:jc w:val="both"/>
                                    <w:rPr>
                                      <w:sz w:val="18"/>
                                      <w:szCs w:val="18"/>
                                    </w:rPr>
                                  </w:pPr>
                                </w:p>
                              </w:tc>
                              <w:tc>
                                <w:tcPr>
                                  <w:tcW w:w="850" w:type="dxa"/>
                                  <w:shd w:val="clear" w:color="auto" w:fill="FF0000"/>
                                  <w:vAlign w:val="center"/>
                                </w:tcPr>
                                <w:p w:rsidR="00691D20" w:rsidRPr="009729A8" w:rsidRDefault="00691D20" w:rsidP="000F648E">
                                  <w:pPr>
                                    <w:jc w:val="both"/>
                                    <w:rPr>
                                      <w:sz w:val="18"/>
                                      <w:szCs w:val="18"/>
                                    </w:rPr>
                                  </w:pPr>
                                </w:p>
                              </w:tc>
                              <w:tc>
                                <w:tcPr>
                                  <w:tcW w:w="1294" w:type="dxa"/>
                                </w:tcPr>
                                <w:p w:rsidR="00691D20" w:rsidRPr="009729A8" w:rsidRDefault="00791C84" w:rsidP="000F648E">
                                  <w:pPr>
                                    <w:jc w:val="both"/>
                                    <w:rPr>
                                      <w:sz w:val="18"/>
                                      <w:szCs w:val="18"/>
                                    </w:rPr>
                                  </w:pPr>
                                  <w:r w:rsidRPr="009729A8">
                                    <w:rPr>
                                      <w:sz w:val="18"/>
                                      <w:szCs w:val="18"/>
                                    </w:rPr>
                                    <w:t>planning</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B90250" w:rsidP="000F648E">
                                  <w:pPr>
                                    <w:jc w:val="both"/>
                                    <w:rPr>
                                      <w:sz w:val="18"/>
                                      <w:szCs w:val="18"/>
                                    </w:rPr>
                                  </w:pPr>
                                  <w:r w:rsidRPr="009729A8">
                                    <w:rPr>
                                      <w:sz w:val="18"/>
                                      <w:szCs w:val="18"/>
                                    </w:rPr>
                                    <w:t>T01-03</w:t>
                                  </w:r>
                                </w:p>
                              </w:tc>
                              <w:tc>
                                <w:tcPr>
                                  <w:tcW w:w="5245" w:type="dxa"/>
                                </w:tcPr>
                                <w:p w:rsidR="00691D20" w:rsidRPr="009729A8" w:rsidRDefault="00691D20" w:rsidP="000F648E">
                                  <w:pPr>
                                    <w:jc w:val="both"/>
                                    <w:rPr>
                                      <w:sz w:val="18"/>
                                      <w:szCs w:val="18"/>
                                    </w:rPr>
                                  </w:pPr>
                                  <w:r w:rsidRPr="009729A8">
                                    <w:rPr>
                                      <w:sz w:val="18"/>
                                      <w:szCs w:val="18"/>
                                    </w:rPr>
                                    <w:t>East West Link Road (EWLR)</w:t>
                                  </w:r>
                                </w:p>
                              </w:tc>
                              <w:tc>
                                <w:tcPr>
                                  <w:tcW w:w="709" w:type="dxa"/>
                                  <w:shd w:val="clear" w:color="auto" w:fill="auto"/>
                                  <w:vAlign w:val="center"/>
                                </w:tcPr>
                                <w:p w:rsidR="00691D20" w:rsidRPr="009729A8" w:rsidRDefault="00691D20" w:rsidP="000F648E">
                                  <w:pPr>
                                    <w:jc w:val="both"/>
                                    <w:rPr>
                                      <w:sz w:val="18"/>
                                      <w:szCs w:val="18"/>
                                    </w:rPr>
                                  </w:pPr>
                                </w:p>
                              </w:tc>
                              <w:tc>
                                <w:tcPr>
                                  <w:tcW w:w="850" w:type="dxa"/>
                                  <w:shd w:val="clear" w:color="auto" w:fill="FF0000"/>
                                  <w:vAlign w:val="center"/>
                                </w:tcPr>
                                <w:p w:rsidR="00691D20" w:rsidRPr="009729A8" w:rsidRDefault="00691D20" w:rsidP="000F648E">
                                  <w:pPr>
                                    <w:jc w:val="both"/>
                                    <w:rPr>
                                      <w:sz w:val="18"/>
                                      <w:szCs w:val="18"/>
                                    </w:rPr>
                                  </w:pPr>
                                </w:p>
                              </w:tc>
                              <w:tc>
                                <w:tcPr>
                                  <w:tcW w:w="1294" w:type="dxa"/>
                                </w:tcPr>
                                <w:p w:rsidR="00691D20" w:rsidRPr="009729A8" w:rsidRDefault="00791C84" w:rsidP="000F648E">
                                  <w:pPr>
                                    <w:jc w:val="both"/>
                                    <w:rPr>
                                      <w:sz w:val="18"/>
                                      <w:szCs w:val="18"/>
                                    </w:rPr>
                                  </w:pPr>
                                  <w:r w:rsidRPr="009729A8">
                                    <w:rPr>
                                      <w:sz w:val="18"/>
                                      <w:szCs w:val="18"/>
                                    </w:rPr>
                                    <w:t>planning</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B90250" w:rsidP="000F648E">
                                  <w:pPr>
                                    <w:jc w:val="both"/>
                                    <w:rPr>
                                      <w:sz w:val="18"/>
                                      <w:szCs w:val="18"/>
                                    </w:rPr>
                                  </w:pPr>
                                  <w:r w:rsidRPr="009729A8">
                                    <w:rPr>
                                      <w:sz w:val="18"/>
                                      <w:szCs w:val="18"/>
                                    </w:rPr>
                                    <w:t>T01-04</w:t>
                                  </w:r>
                                </w:p>
                              </w:tc>
                              <w:tc>
                                <w:tcPr>
                                  <w:tcW w:w="5245" w:type="dxa"/>
                                </w:tcPr>
                                <w:p w:rsidR="00691D20" w:rsidRPr="009729A8" w:rsidRDefault="00691D20" w:rsidP="00691D20">
                                  <w:pPr>
                                    <w:jc w:val="both"/>
                                    <w:rPr>
                                      <w:sz w:val="18"/>
                                      <w:szCs w:val="18"/>
                                    </w:rPr>
                                  </w:pPr>
                                  <w:r w:rsidRPr="009729A8">
                                    <w:rPr>
                                      <w:sz w:val="18"/>
                                      <w:szCs w:val="18"/>
                                    </w:rPr>
                                    <w:t>Cottam Parkway</w:t>
                                  </w:r>
                                  <w:r w:rsidR="00B90250" w:rsidRPr="009729A8">
                                    <w:rPr>
                                      <w:sz w:val="18"/>
                                      <w:szCs w:val="18"/>
                                    </w:rPr>
                                    <w:t xml:space="preserve"> (business case)</w:t>
                                  </w:r>
                                </w:p>
                              </w:tc>
                              <w:tc>
                                <w:tcPr>
                                  <w:tcW w:w="709" w:type="dxa"/>
                                  <w:shd w:val="clear" w:color="auto" w:fill="auto"/>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B90250" w:rsidP="000F648E">
                                  <w:pPr>
                                    <w:jc w:val="both"/>
                                    <w:rPr>
                                      <w:sz w:val="18"/>
                                      <w:szCs w:val="18"/>
                                    </w:rPr>
                                  </w:pPr>
                                  <w:r w:rsidRPr="009729A8">
                                    <w:rPr>
                                      <w:sz w:val="18"/>
                                      <w:szCs w:val="18"/>
                                    </w:rPr>
                                    <w:t>underway</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F2F7C" w:rsidP="000F648E">
                                  <w:pPr>
                                    <w:jc w:val="both"/>
                                    <w:rPr>
                                      <w:sz w:val="18"/>
                                      <w:szCs w:val="18"/>
                                    </w:rPr>
                                  </w:pPr>
                                  <w:r w:rsidRPr="009729A8">
                                    <w:rPr>
                                      <w:sz w:val="18"/>
                                      <w:szCs w:val="18"/>
                                    </w:rPr>
                                    <w:t>T03-01</w:t>
                                  </w:r>
                                </w:p>
                              </w:tc>
                              <w:tc>
                                <w:tcPr>
                                  <w:tcW w:w="5245" w:type="dxa"/>
                                </w:tcPr>
                                <w:p w:rsidR="00691D20" w:rsidRPr="009729A8" w:rsidRDefault="00691D20" w:rsidP="000F648E">
                                  <w:pPr>
                                    <w:jc w:val="both"/>
                                    <w:rPr>
                                      <w:sz w:val="18"/>
                                      <w:szCs w:val="18"/>
                                    </w:rPr>
                                  </w:pPr>
                                  <w:r w:rsidRPr="009729A8">
                                    <w:rPr>
                                      <w:sz w:val="18"/>
                                      <w:szCs w:val="18"/>
                                    </w:rPr>
                                    <w:t>Preston Bus Station – concrete repairs/car park</w:t>
                                  </w:r>
                                </w:p>
                              </w:tc>
                              <w:tc>
                                <w:tcPr>
                                  <w:tcW w:w="709" w:type="dxa"/>
                                  <w:shd w:val="clear" w:color="auto" w:fill="auto"/>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981FD7" w:rsidP="00981FD7">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F2F7C" w:rsidP="000F648E">
                                  <w:pPr>
                                    <w:jc w:val="both"/>
                                    <w:rPr>
                                      <w:sz w:val="18"/>
                                      <w:szCs w:val="18"/>
                                    </w:rPr>
                                  </w:pPr>
                                  <w:r w:rsidRPr="009729A8">
                                    <w:rPr>
                                      <w:sz w:val="18"/>
                                      <w:szCs w:val="18"/>
                                    </w:rPr>
                                    <w:t>T03-02</w:t>
                                  </w:r>
                                </w:p>
                              </w:tc>
                              <w:tc>
                                <w:tcPr>
                                  <w:tcW w:w="5245" w:type="dxa"/>
                                </w:tcPr>
                                <w:p w:rsidR="00691D20" w:rsidRPr="009729A8" w:rsidRDefault="00691D20" w:rsidP="000F648E">
                                  <w:pPr>
                                    <w:jc w:val="both"/>
                                    <w:rPr>
                                      <w:sz w:val="18"/>
                                      <w:szCs w:val="18"/>
                                    </w:rPr>
                                  </w:pPr>
                                  <w:r w:rsidRPr="009729A8">
                                    <w:rPr>
                                      <w:sz w:val="18"/>
                                      <w:szCs w:val="18"/>
                                    </w:rPr>
                                    <w:t>Preston Bus Station – refurb of concourse</w:t>
                                  </w:r>
                                </w:p>
                              </w:tc>
                              <w:tc>
                                <w:tcPr>
                                  <w:tcW w:w="709" w:type="dxa"/>
                                  <w:shd w:val="clear" w:color="auto" w:fill="auto"/>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981FD7" w:rsidP="000F648E">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F2F7C" w:rsidP="000F648E">
                                  <w:pPr>
                                    <w:jc w:val="both"/>
                                    <w:rPr>
                                      <w:sz w:val="18"/>
                                      <w:szCs w:val="18"/>
                                    </w:rPr>
                                  </w:pPr>
                                  <w:r w:rsidRPr="009729A8">
                                    <w:rPr>
                                      <w:sz w:val="18"/>
                                      <w:szCs w:val="18"/>
                                    </w:rPr>
                                    <w:t>T03-04</w:t>
                                  </w:r>
                                </w:p>
                              </w:tc>
                              <w:tc>
                                <w:tcPr>
                                  <w:tcW w:w="5245" w:type="dxa"/>
                                </w:tcPr>
                                <w:p w:rsidR="00691D20" w:rsidRPr="009729A8" w:rsidRDefault="00691D20" w:rsidP="000F648E">
                                  <w:pPr>
                                    <w:jc w:val="both"/>
                                    <w:rPr>
                                      <w:sz w:val="18"/>
                                      <w:szCs w:val="18"/>
                                    </w:rPr>
                                  </w:pPr>
                                  <w:r w:rsidRPr="009729A8">
                                    <w:rPr>
                                      <w:sz w:val="18"/>
                                      <w:szCs w:val="18"/>
                                    </w:rPr>
                                    <w:t>Preston bus Station – on site highways works</w:t>
                                  </w:r>
                                </w:p>
                              </w:tc>
                              <w:tc>
                                <w:tcPr>
                                  <w:tcW w:w="709" w:type="dxa"/>
                                  <w:shd w:val="clear" w:color="auto" w:fill="auto"/>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981FD7" w:rsidP="000F648E">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F2F7C" w:rsidP="000F648E">
                                  <w:pPr>
                                    <w:jc w:val="both"/>
                                    <w:rPr>
                                      <w:sz w:val="18"/>
                                      <w:szCs w:val="18"/>
                                    </w:rPr>
                                  </w:pPr>
                                  <w:r w:rsidRPr="009729A8">
                                    <w:rPr>
                                      <w:sz w:val="18"/>
                                      <w:szCs w:val="18"/>
                                    </w:rPr>
                                    <w:t>N/A</w:t>
                                  </w:r>
                                </w:p>
                              </w:tc>
                              <w:tc>
                                <w:tcPr>
                                  <w:tcW w:w="5245" w:type="dxa"/>
                                </w:tcPr>
                                <w:p w:rsidR="00691D20" w:rsidRPr="009729A8" w:rsidRDefault="00691D20" w:rsidP="000F648E">
                                  <w:pPr>
                                    <w:jc w:val="both"/>
                                    <w:rPr>
                                      <w:sz w:val="18"/>
                                      <w:szCs w:val="18"/>
                                    </w:rPr>
                                  </w:pPr>
                                  <w:r w:rsidRPr="009729A8">
                                    <w:rPr>
                                      <w:sz w:val="18"/>
                                      <w:szCs w:val="18"/>
                                    </w:rPr>
                                    <w:t>Preston bus Station – off site highways works</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3F7D72" w:rsidP="000F648E">
                                  <w:pPr>
                                    <w:jc w:val="both"/>
                                    <w:rPr>
                                      <w:sz w:val="18"/>
                                      <w:szCs w:val="18"/>
                                    </w:rPr>
                                  </w:pPr>
                                  <w:r w:rsidRPr="009729A8">
                                    <w:rPr>
                                      <w:sz w:val="18"/>
                                      <w:szCs w:val="18"/>
                                    </w:rPr>
                                    <w:t>Not started</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T03-08</w:t>
                                  </w:r>
                                </w:p>
                              </w:tc>
                              <w:tc>
                                <w:tcPr>
                                  <w:tcW w:w="5245" w:type="dxa"/>
                                </w:tcPr>
                                <w:p w:rsidR="00691D20" w:rsidRPr="009729A8" w:rsidRDefault="00691D20" w:rsidP="000F648E">
                                  <w:pPr>
                                    <w:jc w:val="both"/>
                                    <w:rPr>
                                      <w:sz w:val="18"/>
                                      <w:szCs w:val="18"/>
                                    </w:rPr>
                                  </w:pPr>
                                  <w:proofErr w:type="spellStart"/>
                                  <w:r w:rsidRPr="009729A8">
                                    <w:rPr>
                                      <w:sz w:val="18"/>
                                      <w:szCs w:val="18"/>
                                    </w:rPr>
                                    <w:t>Fishergate</w:t>
                                  </w:r>
                                  <w:proofErr w:type="spellEnd"/>
                                  <w:r w:rsidRPr="009729A8">
                                    <w:rPr>
                                      <w:sz w:val="18"/>
                                      <w:szCs w:val="18"/>
                                    </w:rPr>
                                    <w:t xml:space="preserve"> Central Gateway – Ph3</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C000" w:themeFill="accent4"/>
                                  <w:vAlign w:val="center"/>
                                </w:tcPr>
                                <w:p w:rsidR="00691D20" w:rsidRPr="009729A8" w:rsidRDefault="00691D20" w:rsidP="000F648E">
                                  <w:pPr>
                                    <w:jc w:val="both"/>
                                    <w:rPr>
                                      <w:sz w:val="18"/>
                                      <w:szCs w:val="18"/>
                                    </w:rPr>
                                  </w:pPr>
                                </w:p>
                              </w:tc>
                              <w:tc>
                                <w:tcPr>
                                  <w:tcW w:w="1294" w:type="dxa"/>
                                </w:tcPr>
                                <w:p w:rsidR="00691D20" w:rsidRPr="009729A8" w:rsidRDefault="000F1540"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T04-01</w:t>
                                  </w:r>
                                </w:p>
                              </w:tc>
                              <w:tc>
                                <w:tcPr>
                                  <w:tcW w:w="5245" w:type="dxa"/>
                                </w:tcPr>
                                <w:p w:rsidR="00691D20" w:rsidRPr="009729A8" w:rsidRDefault="00691D20" w:rsidP="000F648E">
                                  <w:pPr>
                                    <w:jc w:val="both"/>
                                    <w:rPr>
                                      <w:sz w:val="18"/>
                                      <w:szCs w:val="18"/>
                                    </w:rPr>
                                  </w:pPr>
                                  <w:r w:rsidRPr="009729A8">
                                    <w:rPr>
                                      <w:sz w:val="18"/>
                                      <w:szCs w:val="18"/>
                                    </w:rPr>
                                    <w:t>Penwortham bypass</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C000" w:themeFill="accent4"/>
                                  <w:vAlign w:val="center"/>
                                </w:tcPr>
                                <w:p w:rsidR="00691D20" w:rsidRPr="009729A8" w:rsidRDefault="00691D20" w:rsidP="000F648E">
                                  <w:pPr>
                                    <w:jc w:val="both"/>
                                    <w:rPr>
                                      <w:sz w:val="18"/>
                                      <w:szCs w:val="18"/>
                                    </w:rPr>
                                  </w:pPr>
                                </w:p>
                              </w:tc>
                              <w:tc>
                                <w:tcPr>
                                  <w:tcW w:w="1294" w:type="dxa"/>
                                </w:tcPr>
                                <w:p w:rsidR="00691D20" w:rsidRPr="009729A8" w:rsidRDefault="00791C84" w:rsidP="000F648E">
                                  <w:pPr>
                                    <w:jc w:val="both"/>
                                    <w:rPr>
                                      <w:sz w:val="18"/>
                                      <w:szCs w:val="18"/>
                                    </w:rPr>
                                  </w:pPr>
                                  <w:r w:rsidRPr="009729A8">
                                    <w:rPr>
                                      <w:sz w:val="18"/>
                                      <w:szCs w:val="18"/>
                                    </w:rPr>
                                    <w:t>planning</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T04-07</w:t>
                                  </w:r>
                                </w:p>
                              </w:tc>
                              <w:tc>
                                <w:tcPr>
                                  <w:tcW w:w="5245" w:type="dxa"/>
                                </w:tcPr>
                                <w:p w:rsidR="00691D20" w:rsidRPr="009729A8" w:rsidRDefault="00691D20" w:rsidP="000F648E">
                                  <w:pPr>
                                    <w:jc w:val="both"/>
                                    <w:rPr>
                                      <w:sz w:val="18"/>
                                      <w:szCs w:val="18"/>
                                    </w:rPr>
                                  </w:pPr>
                                  <w:r w:rsidRPr="009729A8">
                                    <w:rPr>
                                      <w:sz w:val="18"/>
                                      <w:szCs w:val="18"/>
                                    </w:rPr>
                                    <w:t xml:space="preserve">A582 Pope Lane </w:t>
                                  </w:r>
                                  <w:r w:rsidR="00D5657C" w:rsidRPr="009729A8">
                                    <w:rPr>
                                      <w:sz w:val="18"/>
                                      <w:szCs w:val="18"/>
                                    </w:rPr>
                                    <w:t>roundabout</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1A37D4" w:rsidP="000F648E">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T04-08</w:t>
                                  </w:r>
                                </w:p>
                              </w:tc>
                              <w:tc>
                                <w:tcPr>
                                  <w:tcW w:w="5245" w:type="dxa"/>
                                </w:tcPr>
                                <w:p w:rsidR="00691D20" w:rsidRPr="009729A8" w:rsidRDefault="00691D20" w:rsidP="00691D20">
                                  <w:pPr>
                                    <w:jc w:val="both"/>
                                    <w:rPr>
                                      <w:sz w:val="18"/>
                                      <w:szCs w:val="18"/>
                                    </w:rPr>
                                  </w:pPr>
                                  <w:r w:rsidRPr="009729A8">
                                    <w:rPr>
                                      <w:sz w:val="18"/>
                                      <w:szCs w:val="18"/>
                                    </w:rPr>
                                    <w:t xml:space="preserve">A582 south </w:t>
                                  </w:r>
                                  <w:proofErr w:type="spellStart"/>
                                  <w:r w:rsidRPr="009729A8">
                                    <w:rPr>
                                      <w:sz w:val="18"/>
                                      <w:szCs w:val="18"/>
                                    </w:rPr>
                                    <w:t>Ribble</w:t>
                                  </w:r>
                                  <w:proofErr w:type="spellEnd"/>
                                  <w:r w:rsidRPr="009729A8">
                                    <w:rPr>
                                      <w:sz w:val="18"/>
                                      <w:szCs w:val="18"/>
                                    </w:rPr>
                                    <w:t xml:space="preserve"> Western Distributor </w:t>
                                  </w:r>
                                  <w:proofErr w:type="spellStart"/>
                                  <w:r w:rsidRPr="009729A8">
                                    <w:rPr>
                                      <w:sz w:val="18"/>
                                      <w:szCs w:val="18"/>
                                    </w:rPr>
                                    <w:t>dualling</w:t>
                                  </w:r>
                                  <w:proofErr w:type="spellEnd"/>
                                  <w:r w:rsidR="00146704" w:rsidRPr="009729A8">
                                    <w:rPr>
                                      <w:sz w:val="18"/>
                                      <w:szCs w:val="18"/>
                                    </w:rPr>
                                    <w:t xml:space="preserve"> (SRWD)</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D5657C" w:rsidP="000F648E">
                                  <w:pPr>
                                    <w:jc w:val="both"/>
                                    <w:rPr>
                                      <w:sz w:val="18"/>
                                      <w:szCs w:val="18"/>
                                    </w:rPr>
                                  </w:pPr>
                                  <w:r w:rsidRPr="009729A8">
                                    <w:rPr>
                                      <w:sz w:val="18"/>
                                      <w:szCs w:val="18"/>
                                    </w:rPr>
                                    <w:t>No milestones</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T04-09</w:t>
                                  </w:r>
                                </w:p>
                              </w:tc>
                              <w:tc>
                                <w:tcPr>
                                  <w:tcW w:w="5245" w:type="dxa"/>
                                </w:tcPr>
                                <w:p w:rsidR="00691D20" w:rsidRPr="009729A8" w:rsidRDefault="00146704" w:rsidP="000F648E">
                                  <w:pPr>
                                    <w:jc w:val="both"/>
                                    <w:rPr>
                                      <w:sz w:val="18"/>
                                      <w:szCs w:val="18"/>
                                    </w:rPr>
                                  </w:pPr>
                                  <w:proofErr w:type="spellStart"/>
                                  <w:r w:rsidRPr="009729A8">
                                    <w:rPr>
                                      <w:sz w:val="18"/>
                                      <w:szCs w:val="18"/>
                                    </w:rPr>
                                    <w:t>Pickerings</w:t>
                                  </w:r>
                                  <w:proofErr w:type="spellEnd"/>
                                  <w:r w:rsidRPr="009729A8">
                                    <w:rPr>
                                      <w:sz w:val="18"/>
                                      <w:szCs w:val="18"/>
                                    </w:rPr>
                                    <w:t xml:space="preserve"> Farm Link Road</w:t>
                                  </w:r>
                                </w:p>
                              </w:tc>
                              <w:tc>
                                <w:tcPr>
                                  <w:tcW w:w="709" w:type="dxa"/>
                                  <w:vAlign w:val="center"/>
                                </w:tcPr>
                                <w:p w:rsidR="00691D20" w:rsidRPr="009729A8" w:rsidRDefault="00691D20" w:rsidP="000F648E">
                                  <w:pPr>
                                    <w:jc w:val="both"/>
                                    <w:rPr>
                                      <w:sz w:val="18"/>
                                      <w:szCs w:val="18"/>
                                    </w:rPr>
                                  </w:pPr>
                                </w:p>
                              </w:tc>
                              <w:tc>
                                <w:tcPr>
                                  <w:tcW w:w="850" w:type="dxa"/>
                                  <w:shd w:val="clear" w:color="auto" w:fill="FFC000" w:themeFill="accent4"/>
                                  <w:vAlign w:val="center"/>
                                </w:tcPr>
                                <w:p w:rsidR="00691D20" w:rsidRPr="009729A8" w:rsidRDefault="00691D20" w:rsidP="000F648E">
                                  <w:pPr>
                                    <w:jc w:val="both"/>
                                    <w:rPr>
                                      <w:sz w:val="18"/>
                                      <w:szCs w:val="18"/>
                                    </w:rPr>
                                  </w:pPr>
                                </w:p>
                              </w:tc>
                              <w:tc>
                                <w:tcPr>
                                  <w:tcW w:w="1294" w:type="dxa"/>
                                </w:tcPr>
                                <w:p w:rsidR="00691D20" w:rsidRPr="009729A8" w:rsidRDefault="00EC5BC5" w:rsidP="000F648E">
                                  <w:pPr>
                                    <w:jc w:val="both"/>
                                    <w:rPr>
                                      <w:sz w:val="18"/>
                                      <w:szCs w:val="18"/>
                                    </w:rPr>
                                  </w:pPr>
                                  <w:r>
                                    <w:rPr>
                                      <w:sz w:val="18"/>
                                      <w:szCs w:val="18"/>
                                    </w:rPr>
                                    <w:t>Under review</w:t>
                                  </w:r>
                                </w:p>
                              </w:tc>
                            </w:tr>
                            <w:tr w:rsidR="009729A8" w:rsidRPr="009729A8" w:rsidTr="00B83CB7">
                              <w:trPr>
                                <w:jc w:val="center"/>
                              </w:trPr>
                              <w:tc>
                                <w:tcPr>
                                  <w:tcW w:w="888" w:type="dxa"/>
                                </w:tcPr>
                                <w:p w:rsidR="00691D20" w:rsidRPr="003D7411" w:rsidRDefault="00691D20" w:rsidP="00B83CB7">
                                  <w:pPr>
                                    <w:pStyle w:val="ListParagraph"/>
                                    <w:numPr>
                                      <w:ilvl w:val="0"/>
                                      <w:numId w:val="6"/>
                                    </w:numPr>
                                    <w:jc w:val="center"/>
                                    <w:rPr>
                                      <w:b/>
                                      <w:sz w:val="18"/>
                                      <w:szCs w:val="18"/>
                                    </w:rPr>
                                  </w:pPr>
                                </w:p>
                              </w:tc>
                              <w:tc>
                                <w:tcPr>
                                  <w:tcW w:w="1034" w:type="dxa"/>
                                </w:tcPr>
                                <w:p w:rsidR="00691D20" w:rsidRPr="003D7411" w:rsidRDefault="00D5657C" w:rsidP="000F648E">
                                  <w:pPr>
                                    <w:jc w:val="both"/>
                                    <w:rPr>
                                      <w:b/>
                                      <w:sz w:val="18"/>
                                      <w:szCs w:val="18"/>
                                    </w:rPr>
                                  </w:pPr>
                                  <w:r w:rsidRPr="003D7411">
                                    <w:rPr>
                                      <w:b/>
                                      <w:sz w:val="18"/>
                                      <w:szCs w:val="18"/>
                                    </w:rPr>
                                    <w:t>T04-10</w:t>
                                  </w:r>
                                </w:p>
                              </w:tc>
                              <w:tc>
                                <w:tcPr>
                                  <w:tcW w:w="5245" w:type="dxa"/>
                                </w:tcPr>
                                <w:p w:rsidR="00691D20" w:rsidRPr="003D7411" w:rsidRDefault="00146704" w:rsidP="000F648E">
                                  <w:pPr>
                                    <w:jc w:val="both"/>
                                    <w:rPr>
                                      <w:b/>
                                      <w:sz w:val="18"/>
                                      <w:szCs w:val="18"/>
                                    </w:rPr>
                                  </w:pPr>
                                  <w:r w:rsidRPr="003D7411">
                                    <w:rPr>
                                      <w:b/>
                                      <w:sz w:val="18"/>
                                      <w:szCs w:val="18"/>
                                    </w:rPr>
                                    <w:t xml:space="preserve">New </w:t>
                                  </w:r>
                                  <w:proofErr w:type="spellStart"/>
                                  <w:r w:rsidRPr="003D7411">
                                    <w:rPr>
                                      <w:b/>
                                      <w:sz w:val="18"/>
                                      <w:szCs w:val="18"/>
                                    </w:rPr>
                                    <w:t>Ribble</w:t>
                                  </w:r>
                                  <w:proofErr w:type="spellEnd"/>
                                  <w:r w:rsidRPr="003D7411">
                                    <w:rPr>
                                      <w:b/>
                                      <w:sz w:val="18"/>
                                      <w:szCs w:val="18"/>
                                    </w:rPr>
                                    <w:t xml:space="preserve"> Crossing – feasibility study</w:t>
                                  </w:r>
                                </w:p>
                              </w:tc>
                              <w:tc>
                                <w:tcPr>
                                  <w:tcW w:w="709" w:type="dxa"/>
                                  <w:shd w:val="clear" w:color="auto" w:fill="FFC000" w:themeFill="accent4"/>
                                  <w:vAlign w:val="center"/>
                                </w:tcPr>
                                <w:p w:rsidR="00691D20" w:rsidRPr="003D7411" w:rsidRDefault="00691D20" w:rsidP="000F648E">
                                  <w:pPr>
                                    <w:jc w:val="both"/>
                                    <w:rPr>
                                      <w:b/>
                                      <w:sz w:val="18"/>
                                      <w:szCs w:val="18"/>
                                    </w:rPr>
                                  </w:pPr>
                                </w:p>
                              </w:tc>
                              <w:tc>
                                <w:tcPr>
                                  <w:tcW w:w="850" w:type="dxa"/>
                                  <w:shd w:val="clear" w:color="auto" w:fill="70AD47" w:themeFill="accent6"/>
                                  <w:vAlign w:val="center"/>
                                </w:tcPr>
                                <w:p w:rsidR="00691D20" w:rsidRPr="003D7411" w:rsidRDefault="00691D20" w:rsidP="000F648E">
                                  <w:pPr>
                                    <w:jc w:val="both"/>
                                    <w:rPr>
                                      <w:b/>
                                      <w:sz w:val="18"/>
                                      <w:szCs w:val="18"/>
                                    </w:rPr>
                                  </w:pPr>
                                </w:p>
                              </w:tc>
                              <w:tc>
                                <w:tcPr>
                                  <w:tcW w:w="1294" w:type="dxa"/>
                                </w:tcPr>
                                <w:p w:rsidR="00691D20" w:rsidRPr="003D7411" w:rsidRDefault="00D5657C" w:rsidP="000F648E">
                                  <w:pPr>
                                    <w:jc w:val="both"/>
                                    <w:rPr>
                                      <w:b/>
                                      <w:sz w:val="18"/>
                                      <w:szCs w:val="18"/>
                                    </w:rPr>
                                  </w:pPr>
                                  <w:r w:rsidRPr="003D7411">
                                    <w:rPr>
                                      <w:b/>
                                      <w:sz w:val="18"/>
                                      <w:szCs w:val="18"/>
                                    </w:rPr>
                                    <w:t>underway</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T05-03</w:t>
                                  </w:r>
                                </w:p>
                              </w:tc>
                              <w:tc>
                                <w:tcPr>
                                  <w:tcW w:w="5245" w:type="dxa"/>
                                </w:tcPr>
                                <w:p w:rsidR="00691D20" w:rsidRPr="009729A8" w:rsidRDefault="003D770A" w:rsidP="000F648E">
                                  <w:pPr>
                                    <w:jc w:val="both"/>
                                    <w:rPr>
                                      <w:sz w:val="18"/>
                                      <w:szCs w:val="18"/>
                                    </w:rPr>
                                  </w:pPr>
                                  <w:proofErr w:type="spellStart"/>
                                  <w:r w:rsidRPr="009729A8">
                                    <w:rPr>
                                      <w:sz w:val="18"/>
                                      <w:szCs w:val="18"/>
                                    </w:rPr>
                                    <w:t>Cuerden</w:t>
                                  </w:r>
                                  <w:proofErr w:type="spellEnd"/>
                                  <w:r w:rsidRPr="009729A8">
                                    <w:rPr>
                                      <w:sz w:val="18"/>
                                      <w:szCs w:val="18"/>
                                    </w:rPr>
                                    <w:t xml:space="preserve"> Strategic Site – road </w:t>
                                  </w:r>
                                  <w:r w:rsidR="009729A8" w:rsidRPr="009729A8">
                                    <w:rPr>
                                      <w:sz w:val="18"/>
                                      <w:szCs w:val="18"/>
                                    </w:rPr>
                                    <w:t>infrastructure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C000" w:themeFill="accent4"/>
                                  <w:vAlign w:val="center"/>
                                </w:tcPr>
                                <w:p w:rsidR="00691D20" w:rsidRPr="009729A8" w:rsidRDefault="00691D20" w:rsidP="000F648E">
                                  <w:pPr>
                                    <w:jc w:val="both"/>
                                    <w:rPr>
                                      <w:sz w:val="18"/>
                                      <w:szCs w:val="18"/>
                                    </w:rPr>
                                  </w:pPr>
                                </w:p>
                              </w:tc>
                              <w:tc>
                                <w:tcPr>
                                  <w:tcW w:w="1294" w:type="dxa"/>
                                </w:tcPr>
                                <w:p w:rsidR="00691D20" w:rsidRPr="009729A8" w:rsidRDefault="001A37D4" w:rsidP="000F648E">
                                  <w:pPr>
                                    <w:jc w:val="both"/>
                                    <w:rPr>
                                      <w:sz w:val="18"/>
                                      <w:szCs w:val="18"/>
                                    </w:rPr>
                                  </w:pPr>
                                  <w:r w:rsidRPr="009729A8">
                                    <w:rPr>
                                      <w:sz w:val="18"/>
                                      <w:szCs w:val="18"/>
                                    </w:rPr>
                                    <w:t>Planning</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T05-01</w:t>
                                  </w:r>
                                </w:p>
                              </w:tc>
                              <w:tc>
                                <w:tcPr>
                                  <w:tcW w:w="5245" w:type="dxa"/>
                                </w:tcPr>
                                <w:p w:rsidR="00691D20" w:rsidRPr="009729A8" w:rsidRDefault="00DD1C33" w:rsidP="000F648E">
                                  <w:pPr>
                                    <w:jc w:val="both"/>
                                    <w:rPr>
                                      <w:sz w:val="18"/>
                                      <w:szCs w:val="18"/>
                                    </w:rPr>
                                  </w:pPr>
                                  <w:proofErr w:type="spellStart"/>
                                  <w:r w:rsidRPr="009729A8">
                                    <w:rPr>
                                      <w:sz w:val="18"/>
                                      <w:szCs w:val="18"/>
                                    </w:rPr>
                                    <w:t>Heatherleigh</w:t>
                                  </w:r>
                                  <w:proofErr w:type="spellEnd"/>
                                  <w:r w:rsidRPr="009729A8">
                                    <w:rPr>
                                      <w:sz w:val="18"/>
                                      <w:szCs w:val="18"/>
                                    </w:rPr>
                                    <w:t xml:space="preserve"> and Moss Lane – Croston Road spine road</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D5657C" w:rsidP="000F648E">
                                  <w:pPr>
                                    <w:jc w:val="both"/>
                                    <w:rPr>
                                      <w:sz w:val="18"/>
                                      <w:szCs w:val="18"/>
                                    </w:rPr>
                                  </w:pPr>
                                  <w:r w:rsidRPr="009729A8">
                                    <w:rPr>
                                      <w:sz w:val="18"/>
                                      <w:szCs w:val="18"/>
                                    </w:rPr>
                                    <w:t>No milestones</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T05-02</w:t>
                                  </w:r>
                                </w:p>
                              </w:tc>
                              <w:tc>
                                <w:tcPr>
                                  <w:tcW w:w="5245" w:type="dxa"/>
                                </w:tcPr>
                                <w:p w:rsidR="00691D20" w:rsidRPr="009729A8" w:rsidRDefault="00DD1C33" w:rsidP="000F648E">
                                  <w:pPr>
                                    <w:jc w:val="both"/>
                                    <w:rPr>
                                      <w:sz w:val="18"/>
                                      <w:szCs w:val="18"/>
                                    </w:rPr>
                                  </w:pPr>
                                  <w:r w:rsidRPr="009729A8">
                                    <w:rPr>
                                      <w:sz w:val="18"/>
                                      <w:szCs w:val="18"/>
                                    </w:rPr>
                                    <w:t xml:space="preserve">Moss Side Test Track – road </w:t>
                                  </w:r>
                                  <w:r w:rsidR="009729A8" w:rsidRPr="009729A8">
                                    <w:rPr>
                                      <w:sz w:val="18"/>
                                      <w:szCs w:val="18"/>
                                    </w:rPr>
                                    <w:t>infrastructure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627913" w:rsidP="000F648E">
                                  <w:pPr>
                                    <w:jc w:val="both"/>
                                    <w:rPr>
                                      <w:sz w:val="18"/>
                                      <w:szCs w:val="18"/>
                                    </w:rPr>
                                  </w:pPr>
                                  <w:r w:rsidRPr="009729A8">
                                    <w:rPr>
                                      <w:sz w:val="18"/>
                                      <w:szCs w:val="18"/>
                                    </w:rPr>
                                    <w:t xml:space="preserve">Planning </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6A7961" w:rsidP="000F648E">
                                  <w:pPr>
                                    <w:jc w:val="both"/>
                                    <w:rPr>
                                      <w:sz w:val="18"/>
                                      <w:szCs w:val="18"/>
                                    </w:rPr>
                                  </w:pPr>
                                  <w:r w:rsidRPr="009729A8">
                                    <w:rPr>
                                      <w:sz w:val="18"/>
                                      <w:szCs w:val="18"/>
                                    </w:rPr>
                                    <w:t>P01-01</w:t>
                                  </w:r>
                                </w:p>
                              </w:tc>
                              <w:tc>
                                <w:tcPr>
                                  <w:tcW w:w="5245" w:type="dxa"/>
                                </w:tcPr>
                                <w:p w:rsidR="00691D20" w:rsidRPr="009729A8" w:rsidRDefault="00DD1C33" w:rsidP="000F648E">
                                  <w:pPr>
                                    <w:jc w:val="both"/>
                                    <w:rPr>
                                      <w:sz w:val="18"/>
                                      <w:szCs w:val="18"/>
                                    </w:rPr>
                                  </w:pPr>
                                  <w:r w:rsidRPr="009729A8">
                                    <w:rPr>
                                      <w:sz w:val="18"/>
                                      <w:szCs w:val="18"/>
                                    </w:rPr>
                                    <w:t>Broughton/</w:t>
                                  </w:r>
                                  <w:proofErr w:type="spellStart"/>
                                  <w:r w:rsidRPr="009729A8">
                                    <w:rPr>
                                      <w:sz w:val="18"/>
                                      <w:szCs w:val="18"/>
                                    </w:rPr>
                                    <w:t>Fulwood</w:t>
                                  </w:r>
                                  <w:proofErr w:type="spellEnd"/>
                                  <w:r w:rsidRPr="009729A8">
                                    <w:rPr>
                                      <w:sz w:val="18"/>
                                      <w:szCs w:val="18"/>
                                    </w:rPr>
                                    <w:t xml:space="preserve"> (North of M55)</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0C00B5" w:rsidP="000F648E">
                                  <w:pPr>
                                    <w:jc w:val="both"/>
                                    <w:rPr>
                                      <w:sz w:val="18"/>
                                      <w:szCs w:val="18"/>
                                    </w:rPr>
                                  </w:pPr>
                                  <w:r w:rsidRPr="009729A8">
                                    <w:rPr>
                                      <w:sz w:val="18"/>
                                      <w:szCs w:val="18"/>
                                    </w:rPr>
                                    <w:t>Planning</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6A7961" w:rsidP="000F648E">
                                  <w:pPr>
                                    <w:jc w:val="both"/>
                                    <w:rPr>
                                      <w:sz w:val="18"/>
                                      <w:szCs w:val="18"/>
                                    </w:rPr>
                                  </w:pPr>
                                  <w:r w:rsidRPr="009729A8">
                                    <w:rPr>
                                      <w:sz w:val="18"/>
                                      <w:szCs w:val="18"/>
                                    </w:rPr>
                                    <w:t>P01-02</w:t>
                                  </w:r>
                                </w:p>
                              </w:tc>
                              <w:tc>
                                <w:tcPr>
                                  <w:tcW w:w="5245" w:type="dxa"/>
                                </w:tcPr>
                                <w:p w:rsidR="00691D20" w:rsidRPr="009729A8" w:rsidRDefault="00DD1C33" w:rsidP="000F648E">
                                  <w:pPr>
                                    <w:jc w:val="both"/>
                                    <w:rPr>
                                      <w:sz w:val="18"/>
                                      <w:szCs w:val="18"/>
                                    </w:rPr>
                                  </w:pPr>
                                  <w:r w:rsidRPr="009729A8">
                                    <w:rPr>
                                      <w:sz w:val="18"/>
                                      <w:szCs w:val="18"/>
                                    </w:rPr>
                                    <w:t>Broughton/</w:t>
                                  </w:r>
                                  <w:proofErr w:type="spellStart"/>
                                  <w:r w:rsidRPr="009729A8">
                                    <w:rPr>
                                      <w:sz w:val="18"/>
                                      <w:szCs w:val="18"/>
                                    </w:rPr>
                                    <w:t>Fulwood</w:t>
                                  </w:r>
                                  <w:proofErr w:type="spellEnd"/>
                                  <w:r w:rsidRPr="009729A8">
                                    <w:rPr>
                                      <w:sz w:val="18"/>
                                      <w:szCs w:val="18"/>
                                    </w:rPr>
                                    <w:t xml:space="preserve"> (South of M55)</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6A7961"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6A7961" w:rsidP="000F648E">
                                  <w:pPr>
                                    <w:jc w:val="both"/>
                                    <w:rPr>
                                      <w:sz w:val="18"/>
                                      <w:szCs w:val="18"/>
                                    </w:rPr>
                                  </w:pPr>
                                  <w:r w:rsidRPr="009729A8">
                                    <w:rPr>
                                      <w:sz w:val="18"/>
                                      <w:szCs w:val="18"/>
                                    </w:rPr>
                                    <w:t>P01-03</w:t>
                                  </w:r>
                                </w:p>
                              </w:tc>
                              <w:tc>
                                <w:tcPr>
                                  <w:tcW w:w="5245" w:type="dxa"/>
                                </w:tcPr>
                                <w:p w:rsidR="00691D20" w:rsidRPr="009729A8" w:rsidRDefault="00DD1C33" w:rsidP="000F648E">
                                  <w:pPr>
                                    <w:jc w:val="both"/>
                                    <w:rPr>
                                      <w:sz w:val="18"/>
                                      <w:szCs w:val="18"/>
                                    </w:rPr>
                                  </w:pPr>
                                  <w:r w:rsidRPr="009729A8">
                                    <w:rPr>
                                      <w:sz w:val="18"/>
                                      <w:szCs w:val="18"/>
                                    </w:rPr>
                                    <w:t>North West Preston/Cottam/</w:t>
                                  </w:r>
                                  <w:proofErr w:type="spellStart"/>
                                  <w:r w:rsidRPr="009729A8">
                                    <w:rPr>
                                      <w:sz w:val="18"/>
                                      <w:szCs w:val="18"/>
                                    </w:rPr>
                                    <w:t>Ingol</w:t>
                                  </w:r>
                                  <w:proofErr w:type="spellEnd"/>
                                  <w:r w:rsidRPr="009729A8">
                                    <w:rPr>
                                      <w:sz w:val="18"/>
                                      <w:szCs w:val="18"/>
                                    </w:rPr>
                                    <w:t>/City Centre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5C3F6F"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P01-04</w:t>
                                  </w:r>
                                </w:p>
                              </w:tc>
                              <w:tc>
                                <w:tcPr>
                                  <w:tcW w:w="5245" w:type="dxa"/>
                                </w:tcPr>
                                <w:p w:rsidR="00691D20" w:rsidRPr="009729A8" w:rsidRDefault="00DD1C33" w:rsidP="000F648E">
                                  <w:pPr>
                                    <w:jc w:val="both"/>
                                    <w:rPr>
                                      <w:sz w:val="18"/>
                                      <w:szCs w:val="18"/>
                                    </w:rPr>
                                  </w:pPr>
                                  <w:r w:rsidRPr="009729A8">
                                    <w:rPr>
                                      <w:sz w:val="18"/>
                                      <w:szCs w:val="18"/>
                                    </w:rPr>
                                    <w:t>Warton to Preston Distributor</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5C3F6F"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P02-01</w:t>
                                  </w:r>
                                </w:p>
                              </w:tc>
                              <w:tc>
                                <w:tcPr>
                                  <w:tcW w:w="5245" w:type="dxa"/>
                                </w:tcPr>
                                <w:p w:rsidR="00691D20" w:rsidRPr="009729A8" w:rsidRDefault="00DD1C33" w:rsidP="000F648E">
                                  <w:pPr>
                                    <w:jc w:val="both"/>
                                    <w:rPr>
                                      <w:sz w:val="18"/>
                                      <w:szCs w:val="18"/>
                                    </w:rPr>
                                  </w:pPr>
                                  <w:r w:rsidRPr="009729A8">
                                    <w:rPr>
                                      <w:sz w:val="18"/>
                                      <w:szCs w:val="18"/>
                                    </w:rPr>
                                    <w:t>Longridge/</w:t>
                                  </w:r>
                                  <w:proofErr w:type="spellStart"/>
                                  <w:r w:rsidRPr="009729A8">
                                    <w:rPr>
                                      <w:sz w:val="18"/>
                                      <w:szCs w:val="18"/>
                                    </w:rPr>
                                    <w:t>Grimsargh</w:t>
                                  </w:r>
                                  <w:proofErr w:type="spellEnd"/>
                                  <w:r w:rsidRPr="009729A8">
                                    <w:rPr>
                                      <w:sz w:val="18"/>
                                      <w:szCs w:val="18"/>
                                    </w:rPr>
                                    <w:t>/</w:t>
                                  </w:r>
                                  <w:proofErr w:type="spellStart"/>
                                  <w:r w:rsidRPr="009729A8">
                                    <w:rPr>
                                      <w:sz w:val="18"/>
                                      <w:szCs w:val="18"/>
                                    </w:rPr>
                                    <w:t>Ribbleton</w:t>
                                  </w:r>
                                  <w:proofErr w:type="spellEnd"/>
                                  <w:r w:rsidRPr="009729A8">
                                    <w:rPr>
                                      <w:sz w:val="18"/>
                                      <w:szCs w:val="18"/>
                                    </w:rPr>
                                    <w:t>/City Centre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5C3F6F"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P03-01a</w:t>
                                  </w:r>
                                </w:p>
                              </w:tc>
                              <w:tc>
                                <w:tcPr>
                                  <w:tcW w:w="5245" w:type="dxa"/>
                                </w:tcPr>
                                <w:p w:rsidR="00691D20" w:rsidRPr="009729A8" w:rsidRDefault="00DD1C33" w:rsidP="00FF118C">
                                  <w:pPr>
                                    <w:rPr>
                                      <w:sz w:val="18"/>
                                      <w:szCs w:val="18"/>
                                    </w:rPr>
                                  </w:pPr>
                                  <w:r w:rsidRPr="009729A8">
                                    <w:rPr>
                                      <w:sz w:val="18"/>
                                      <w:szCs w:val="18"/>
                                    </w:rPr>
                                    <w:t xml:space="preserve">PWD to </w:t>
                                  </w:r>
                                  <w:proofErr w:type="spellStart"/>
                                  <w:r w:rsidRPr="009729A8">
                                    <w:rPr>
                                      <w:sz w:val="18"/>
                                      <w:szCs w:val="18"/>
                                    </w:rPr>
                                    <w:t>Samlesbury</w:t>
                                  </w:r>
                                  <w:proofErr w:type="spellEnd"/>
                                  <w:r w:rsidRPr="009729A8">
                                    <w:rPr>
                                      <w:sz w:val="18"/>
                                      <w:szCs w:val="18"/>
                                    </w:rPr>
                                    <w:t xml:space="preserve"> – New Hall Lane Local Centre (local centre)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0C00B5" w:rsidP="000F648E">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P03-01b</w:t>
                                  </w:r>
                                </w:p>
                              </w:tc>
                              <w:tc>
                                <w:tcPr>
                                  <w:tcW w:w="5245" w:type="dxa"/>
                                </w:tcPr>
                                <w:p w:rsidR="00691D20" w:rsidRPr="009729A8" w:rsidRDefault="00DD1C33" w:rsidP="00DD1C33">
                                  <w:pPr>
                                    <w:jc w:val="both"/>
                                    <w:rPr>
                                      <w:sz w:val="18"/>
                                      <w:szCs w:val="18"/>
                                    </w:rPr>
                                  </w:pPr>
                                  <w:r w:rsidRPr="009729A8">
                                    <w:rPr>
                                      <w:sz w:val="18"/>
                                      <w:szCs w:val="18"/>
                                    </w:rPr>
                                    <w:t xml:space="preserve">PWD to </w:t>
                                  </w:r>
                                  <w:proofErr w:type="spellStart"/>
                                  <w:r w:rsidRPr="009729A8">
                                    <w:rPr>
                                      <w:sz w:val="18"/>
                                      <w:szCs w:val="18"/>
                                    </w:rPr>
                                    <w:t>Samlesbury</w:t>
                                  </w:r>
                                  <w:proofErr w:type="spellEnd"/>
                                  <w:r w:rsidRPr="009729A8">
                                    <w:rPr>
                                      <w:sz w:val="18"/>
                                      <w:szCs w:val="18"/>
                                    </w:rPr>
                                    <w:t xml:space="preserve"> – New Hall Lane Local Centre (corridor)</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4C7311" w:rsidP="000F648E">
                                  <w:pPr>
                                    <w:jc w:val="both"/>
                                    <w:rPr>
                                      <w:sz w:val="18"/>
                                      <w:szCs w:val="18"/>
                                    </w:rPr>
                                  </w:pPr>
                                  <w:r>
                                    <w:rPr>
                                      <w:sz w:val="18"/>
                                      <w:szCs w:val="18"/>
                                    </w:rPr>
                                    <w:t>Under review</w:t>
                                  </w:r>
                                </w:p>
                              </w:tc>
                            </w:tr>
                            <w:tr w:rsidR="009729A8" w:rsidRPr="009729A8" w:rsidTr="00B83CB7">
                              <w:trPr>
                                <w:jc w:val="center"/>
                              </w:trPr>
                              <w:tc>
                                <w:tcPr>
                                  <w:tcW w:w="888" w:type="dxa"/>
                                </w:tcPr>
                                <w:p w:rsidR="00691D20" w:rsidRPr="003D7411" w:rsidRDefault="00691D20" w:rsidP="00B83CB7">
                                  <w:pPr>
                                    <w:pStyle w:val="ListParagraph"/>
                                    <w:numPr>
                                      <w:ilvl w:val="0"/>
                                      <w:numId w:val="6"/>
                                    </w:numPr>
                                    <w:jc w:val="center"/>
                                    <w:rPr>
                                      <w:b/>
                                      <w:sz w:val="18"/>
                                      <w:szCs w:val="18"/>
                                    </w:rPr>
                                  </w:pPr>
                                </w:p>
                              </w:tc>
                              <w:tc>
                                <w:tcPr>
                                  <w:tcW w:w="1034" w:type="dxa"/>
                                </w:tcPr>
                                <w:p w:rsidR="00691D20" w:rsidRPr="003D7411" w:rsidRDefault="005C3F6F" w:rsidP="000F648E">
                                  <w:pPr>
                                    <w:jc w:val="both"/>
                                    <w:rPr>
                                      <w:b/>
                                      <w:sz w:val="18"/>
                                      <w:szCs w:val="18"/>
                                    </w:rPr>
                                  </w:pPr>
                                  <w:r w:rsidRPr="003D7411">
                                    <w:rPr>
                                      <w:b/>
                                      <w:sz w:val="18"/>
                                      <w:szCs w:val="18"/>
                                    </w:rPr>
                                    <w:t>P03-02</w:t>
                                  </w:r>
                                </w:p>
                              </w:tc>
                              <w:tc>
                                <w:tcPr>
                                  <w:tcW w:w="5245" w:type="dxa"/>
                                </w:tcPr>
                                <w:p w:rsidR="00691D20" w:rsidRPr="003D7411" w:rsidRDefault="00DD1C33" w:rsidP="000F648E">
                                  <w:pPr>
                                    <w:jc w:val="both"/>
                                    <w:rPr>
                                      <w:b/>
                                      <w:sz w:val="18"/>
                                      <w:szCs w:val="18"/>
                                    </w:rPr>
                                  </w:pPr>
                                  <w:r w:rsidRPr="003D7411">
                                    <w:rPr>
                                      <w:b/>
                                      <w:sz w:val="18"/>
                                      <w:szCs w:val="18"/>
                                    </w:rPr>
                                    <w:t>City Transport Plan</w:t>
                                  </w:r>
                                </w:p>
                              </w:tc>
                              <w:tc>
                                <w:tcPr>
                                  <w:tcW w:w="709" w:type="dxa"/>
                                  <w:shd w:val="clear" w:color="auto" w:fill="70AD47" w:themeFill="accent6"/>
                                  <w:vAlign w:val="center"/>
                                </w:tcPr>
                                <w:p w:rsidR="00691D20" w:rsidRPr="003D7411" w:rsidRDefault="00691D20" w:rsidP="000F648E">
                                  <w:pPr>
                                    <w:jc w:val="both"/>
                                    <w:rPr>
                                      <w:b/>
                                      <w:sz w:val="18"/>
                                      <w:szCs w:val="18"/>
                                    </w:rPr>
                                  </w:pPr>
                                </w:p>
                              </w:tc>
                              <w:tc>
                                <w:tcPr>
                                  <w:tcW w:w="850" w:type="dxa"/>
                                  <w:shd w:val="clear" w:color="auto" w:fill="70AD47" w:themeFill="accent6"/>
                                  <w:vAlign w:val="center"/>
                                </w:tcPr>
                                <w:p w:rsidR="00691D20" w:rsidRPr="003D7411" w:rsidRDefault="00691D20" w:rsidP="000F648E">
                                  <w:pPr>
                                    <w:jc w:val="both"/>
                                    <w:rPr>
                                      <w:b/>
                                      <w:sz w:val="18"/>
                                      <w:szCs w:val="18"/>
                                    </w:rPr>
                                  </w:pPr>
                                </w:p>
                              </w:tc>
                              <w:tc>
                                <w:tcPr>
                                  <w:tcW w:w="1294" w:type="dxa"/>
                                </w:tcPr>
                                <w:p w:rsidR="00691D20" w:rsidRPr="003D7411" w:rsidRDefault="00981FD7" w:rsidP="000F648E">
                                  <w:pPr>
                                    <w:jc w:val="both"/>
                                    <w:rPr>
                                      <w:b/>
                                      <w:sz w:val="18"/>
                                      <w:szCs w:val="18"/>
                                    </w:rPr>
                                  </w:pPr>
                                  <w:r w:rsidRPr="003D7411">
                                    <w:rPr>
                                      <w:b/>
                                      <w:sz w:val="18"/>
                                      <w:szCs w:val="18"/>
                                    </w:rPr>
                                    <w:t>underway</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P04-01</w:t>
                                  </w:r>
                                </w:p>
                              </w:tc>
                              <w:tc>
                                <w:tcPr>
                                  <w:tcW w:w="5245" w:type="dxa"/>
                                </w:tcPr>
                                <w:p w:rsidR="00691D20" w:rsidRPr="009729A8" w:rsidRDefault="00DD1C33" w:rsidP="000F648E">
                                  <w:pPr>
                                    <w:jc w:val="both"/>
                                    <w:rPr>
                                      <w:sz w:val="18"/>
                                      <w:szCs w:val="18"/>
                                    </w:rPr>
                                  </w:pPr>
                                  <w:r w:rsidRPr="009729A8">
                                    <w:rPr>
                                      <w:sz w:val="18"/>
                                      <w:szCs w:val="18"/>
                                    </w:rPr>
                                    <w:t>Hutton/Higher Penwortham/City Centre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0A30D7"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P04-02</w:t>
                                  </w:r>
                                </w:p>
                              </w:tc>
                              <w:tc>
                                <w:tcPr>
                                  <w:tcW w:w="5245" w:type="dxa"/>
                                </w:tcPr>
                                <w:p w:rsidR="00691D20" w:rsidRPr="009729A8" w:rsidRDefault="00DD1C33" w:rsidP="000F648E">
                                  <w:pPr>
                                    <w:jc w:val="both"/>
                                    <w:rPr>
                                      <w:sz w:val="18"/>
                                      <w:szCs w:val="18"/>
                                    </w:rPr>
                                  </w:pPr>
                                  <w:r w:rsidRPr="009729A8">
                                    <w:rPr>
                                      <w:sz w:val="18"/>
                                      <w:szCs w:val="18"/>
                                    </w:rPr>
                                    <w:t xml:space="preserve">North of </w:t>
                                  </w:r>
                                  <w:proofErr w:type="spellStart"/>
                                  <w:r w:rsidRPr="009729A8">
                                    <w:rPr>
                                      <w:sz w:val="18"/>
                                      <w:szCs w:val="18"/>
                                    </w:rPr>
                                    <w:t>Lostock</w:t>
                                  </w:r>
                                  <w:proofErr w:type="spellEnd"/>
                                  <w:r w:rsidRPr="009729A8">
                                    <w:rPr>
                                      <w:sz w:val="18"/>
                                      <w:szCs w:val="18"/>
                                    </w:rPr>
                                    <w:t xml:space="preserve"> Lane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0A30D7"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P05-01</w:t>
                                  </w:r>
                                </w:p>
                              </w:tc>
                              <w:tc>
                                <w:tcPr>
                                  <w:tcW w:w="5245" w:type="dxa"/>
                                </w:tcPr>
                                <w:p w:rsidR="00691D20" w:rsidRPr="009729A8" w:rsidRDefault="00DD1C33" w:rsidP="000F648E">
                                  <w:pPr>
                                    <w:jc w:val="both"/>
                                    <w:rPr>
                                      <w:sz w:val="18"/>
                                      <w:szCs w:val="18"/>
                                    </w:rPr>
                                  </w:pPr>
                                  <w:r w:rsidRPr="009729A8">
                                    <w:rPr>
                                      <w:sz w:val="18"/>
                                      <w:szCs w:val="18"/>
                                    </w:rPr>
                                    <w:t xml:space="preserve">South of </w:t>
                                  </w:r>
                                  <w:proofErr w:type="spellStart"/>
                                  <w:r w:rsidRPr="009729A8">
                                    <w:rPr>
                                      <w:sz w:val="18"/>
                                      <w:szCs w:val="18"/>
                                    </w:rPr>
                                    <w:t>Lostock</w:t>
                                  </w:r>
                                  <w:proofErr w:type="spellEnd"/>
                                  <w:r w:rsidRPr="009729A8">
                                    <w:rPr>
                                      <w:sz w:val="18"/>
                                      <w:szCs w:val="18"/>
                                    </w:rPr>
                                    <w:t xml:space="preserve"> Lane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0A30D7"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P06-01</w:t>
                                  </w:r>
                                </w:p>
                              </w:tc>
                              <w:tc>
                                <w:tcPr>
                                  <w:tcW w:w="5245" w:type="dxa"/>
                                </w:tcPr>
                                <w:p w:rsidR="00691D20" w:rsidRPr="009729A8" w:rsidRDefault="00DD1C33" w:rsidP="000F648E">
                                  <w:pPr>
                                    <w:jc w:val="both"/>
                                    <w:rPr>
                                      <w:sz w:val="18"/>
                                      <w:szCs w:val="18"/>
                                    </w:rPr>
                                  </w:pPr>
                                  <w:r w:rsidRPr="009729A8">
                                    <w:rPr>
                                      <w:sz w:val="18"/>
                                      <w:szCs w:val="18"/>
                                    </w:rPr>
                                    <w:t>Bamber Bridge/City Centre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791C84" w:rsidP="000F648E">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3D7411" w:rsidRDefault="00691D20" w:rsidP="00B83CB7">
                                  <w:pPr>
                                    <w:pStyle w:val="ListParagraph"/>
                                    <w:numPr>
                                      <w:ilvl w:val="0"/>
                                      <w:numId w:val="6"/>
                                    </w:numPr>
                                    <w:jc w:val="center"/>
                                    <w:rPr>
                                      <w:b/>
                                      <w:sz w:val="18"/>
                                      <w:szCs w:val="18"/>
                                    </w:rPr>
                                  </w:pPr>
                                </w:p>
                              </w:tc>
                              <w:tc>
                                <w:tcPr>
                                  <w:tcW w:w="1034" w:type="dxa"/>
                                </w:tcPr>
                                <w:p w:rsidR="00691D20" w:rsidRPr="003D7411" w:rsidRDefault="000B1A72" w:rsidP="000F648E">
                                  <w:pPr>
                                    <w:jc w:val="both"/>
                                    <w:rPr>
                                      <w:b/>
                                      <w:sz w:val="18"/>
                                      <w:szCs w:val="18"/>
                                    </w:rPr>
                                  </w:pPr>
                                  <w:r w:rsidRPr="003D7411">
                                    <w:rPr>
                                      <w:b/>
                                      <w:sz w:val="18"/>
                                      <w:szCs w:val="18"/>
                                    </w:rPr>
                                    <w:t>NA03</w:t>
                                  </w:r>
                                </w:p>
                              </w:tc>
                              <w:tc>
                                <w:tcPr>
                                  <w:tcW w:w="5245" w:type="dxa"/>
                                </w:tcPr>
                                <w:p w:rsidR="00691D20" w:rsidRPr="003D7411" w:rsidRDefault="00DD1C33" w:rsidP="000F648E">
                                  <w:pPr>
                                    <w:jc w:val="both"/>
                                    <w:rPr>
                                      <w:b/>
                                      <w:sz w:val="18"/>
                                      <w:szCs w:val="18"/>
                                    </w:rPr>
                                  </w:pPr>
                                  <w:r w:rsidRPr="003D7411">
                                    <w:rPr>
                                      <w:b/>
                                      <w:sz w:val="18"/>
                                      <w:szCs w:val="18"/>
                                    </w:rPr>
                                    <w:t>Corridors master planning</w:t>
                                  </w:r>
                                </w:p>
                              </w:tc>
                              <w:tc>
                                <w:tcPr>
                                  <w:tcW w:w="709" w:type="dxa"/>
                                  <w:shd w:val="clear" w:color="auto" w:fill="70AD47" w:themeFill="accent6"/>
                                  <w:vAlign w:val="center"/>
                                </w:tcPr>
                                <w:p w:rsidR="00691D20" w:rsidRPr="003D7411" w:rsidRDefault="00691D20" w:rsidP="000F648E">
                                  <w:pPr>
                                    <w:jc w:val="both"/>
                                    <w:rPr>
                                      <w:b/>
                                      <w:sz w:val="18"/>
                                      <w:szCs w:val="18"/>
                                    </w:rPr>
                                  </w:pPr>
                                </w:p>
                              </w:tc>
                              <w:tc>
                                <w:tcPr>
                                  <w:tcW w:w="850" w:type="dxa"/>
                                  <w:shd w:val="clear" w:color="auto" w:fill="70AD47" w:themeFill="accent6"/>
                                  <w:vAlign w:val="center"/>
                                </w:tcPr>
                                <w:p w:rsidR="00691D20" w:rsidRPr="003D7411" w:rsidRDefault="00691D20" w:rsidP="000F648E">
                                  <w:pPr>
                                    <w:jc w:val="both"/>
                                    <w:rPr>
                                      <w:b/>
                                      <w:sz w:val="18"/>
                                      <w:szCs w:val="18"/>
                                    </w:rPr>
                                  </w:pPr>
                                </w:p>
                              </w:tc>
                              <w:tc>
                                <w:tcPr>
                                  <w:tcW w:w="1294" w:type="dxa"/>
                                </w:tcPr>
                                <w:p w:rsidR="00691D20" w:rsidRPr="003D7411" w:rsidRDefault="00791C84" w:rsidP="000F648E">
                                  <w:pPr>
                                    <w:jc w:val="both"/>
                                    <w:rPr>
                                      <w:b/>
                                      <w:sz w:val="18"/>
                                      <w:szCs w:val="18"/>
                                    </w:rPr>
                                  </w:pPr>
                                  <w:r w:rsidRPr="003D7411">
                                    <w:rPr>
                                      <w:b/>
                                      <w:sz w:val="18"/>
                                      <w:szCs w:val="18"/>
                                    </w:rPr>
                                    <w:t>underway</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0B1A72" w:rsidP="000B1A72">
                                  <w:pPr>
                                    <w:jc w:val="both"/>
                                    <w:rPr>
                                      <w:sz w:val="18"/>
                                      <w:szCs w:val="18"/>
                                    </w:rPr>
                                  </w:pPr>
                                  <w:r w:rsidRPr="009729A8">
                                    <w:rPr>
                                      <w:sz w:val="18"/>
                                      <w:szCs w:val="18"/>
                                    </w:rPr>
                                    <w:t>C01-04</w:t>
                                  </w:r>
                                </w:p>
                              </w:tc>
                              <w:tc>
                                <w:tcPr>
                                  <w:tcW w:w="5245" w:type="dxa"/>
                                </w:tcPr>
                                <w:p w:rsidR="00691D20" w:rsidRPr="009729A8" w:rsidRDefault="00DD1C33" w:rsidP="000F648E">
                                  <w:pPr>
                                    <w:jc w:val="both"/>
                                    <w:rPr>
                                      <w:sz w:val="18"/>
                                      <w:szCs w:val="18"/>
                                    </w:rPr>
                                  </w:pPr>
                                  <w:r w:rsidRPr="009729A8">
                                    <w:rPr>
                                      <w:sz w:val="18"/>
                                      <w:szCs w:val="18"/>
                                    </w:rPr>
                                    <w:t>Lancaster Canal Towpath</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C000" w:themeFill="accent4"/>
                                  <w:vAlign w:val="center"/>
                                </w:tcPr>
                                <w:p w:rsidR="00691D20" w:rsidRPr="009729A8" w:rsidRDefault="00691D20" w:rsidP="000F648E">
                                  <w:pPr>
                                    <w:jc w:val="both"/>
                                    <w:rPr>
                                      <w:sz w:val="18"/>
                                      <w:szCs w:val="18"/>
                                    </w:rPr>
                                  </w:pPr>
                                </w:p>
                              </w:tc>
                              <w:tc>
                                <w:tcPr>
                                  <w:tcW w:w="1294" w:type="dxa"/>
                                </w:tcPr>
                                <w:p w:rsidR="00691D20" w:rsidRPr="009729A8" w:rsidRDefault="00040C0F" w:rsidP="000F648E">
                                  <w:pPr>
                                    <w:jc w:val="both"/>
                                    <w:rPr>
                                      <w:sz w:val="18"/>
                                      <w:szCs w:val="18"/>
                                    </w:rPr>
                                  </w:pPr>
                                  <w:r w:rsidRPr="009729A8">
                                    <w:rPr>
                                      <w:sz w:val="18"/>
                                      <w:szCs w:val="18"/>
                                    </w:rPr>
                                    <w:t>Not started</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0B1A72" w:rsidP="000F648E">
                                  <w:pPr>
                                    <w:jc w:val="both"/>
                                    <w:rPr>
                                      <w:sz w:val="18"/>
                                      <w:szCs w:val="18"/>
                                    </w:rPr>
                                  </w:pPr>
                                  <w:r w:rsidRPr="009729A8">
                                    <w:rPr>
                                      <w:sz w:val="18"/>
                                      <w:szCs w:val="18"/>
                                    </w:rPr>
                                    <w:t>C01-05</w:t>
                                  </w:r>
                                </w:p>
                              </w:tc>
                              <w:tc>
                                <w:tcPr>
                                  <w:tcW w:w="5245" w:type="dxa"/>
                                </w:tcPr>
                                <w:p w:rsidR="00691D20" w:rsidRPr="009729A8" w:rsidRDefault="00DD1C33" w:rsidP="000F648E">
                                  <w:pPr>
                                    <w:jc w:val="both"/>
                                    <w:rPr>
                                      <w:sz w:val="18"/>
                                      <w:szCs w:val="18"/>
                                    </w:rPr>
                                  </w:pPr>
                                  <w:r w:rsidRPr="009729A8">
                                    <w:rPr>
                                      <w:sz w:val="18"/>
                                      <w:szCs w:val="18"/>
                                    </w:rPr>
                                    <w:t>Tom Benson Way</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C000" w:themeFill="accent4"/>
                                  <w:vAlign w:val="center"/>
                                </w:tcPr>
                                <w:p w:rsidR="00691D20" w:rsidRPr="009729A8" w:rsidRDefault="00691D20" w:rsidP="000F648E">
                                  <w:pPr>
                                    <w:jc w:val="both"/>
                                    <w:rPr>
                                      <w:sz w:val="18"/>
                                      <w:szCs w:val="18"/>
                                    </w:rPr>
                                  </w:pPr>
                                </w:p>
                              </w:tc>
                              <w:tc>
                                <w:tcPr>
                                  <w:tcW w:w="1294" w:type="dxa"/>
                                </w:tcPr>
                                <w:p w:rsidR="00691D20" w:rsidRPr="009729A8" w:rsidRDefault="004C7311" w:rsidP="000F648E">
                                  <w:pPr>
                                    <w:jc w:val="both"/>
                                    <w:rPr>
                                      <w:sz w:val="18"/>
                                      <w:szCs w:val="18"/>
                                    </w:rPr>
                                  </w:pPr>
                                  <w:r>
                                    <w:rPr>
                                      <w:sz w:val="18"/>
                                      <w:szCs w:val="18"/>
                                    </w:rPr>
                                    <w:t>Not started</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0B1A72" w:rsidP="000F648E">
                                  <w:pPr>
                                    <w:jc w:val="both"/>
                                    <w:rPr>
                                      <w:sz w:val="18"/>
                                      <w:szCs w:val="18"/>
                                    </w:rPr>
                                  </w:pPr>
                                  <w:r w:rsidRPr="009729A8">
                                    <w:rPr>
                                      <w:sz w:val="18"/>
                                      <w:szCs w:val="18"/>
                                    </w:rPr>
                                    <w:t>C01-01</w:t>
                                  </w:r>
                                </w:p>
                              </w:tc>
                              <w:tc>
                                <w:tcPr>
                                  <w:tcW w:w="5245" w:type="dxa"/>
                                </w:tcPr>
                                <w:p w:rsidR="00691D20" w:rsidRPr="009729A8" w:rsidRDefault="00DD1C33" w:rsidP="000F648E">
                                  <w:pPr>
                                    <w:jc w:val="both"/>
                                    <w:rPr>
                                      <w:sz w:val="18"/>
                                      <w:szCs w:val="18"/>
                                    </w:rPr>
                                  </w:pPr>
                                  <w:r w:rsidRPr="009729A8">
                                    <w:rPr>
                                      <w:sz w:val="18"/>
                                      <w:szCs w:val="18"/>
                                    </w:rPr>
                                    <w:t>Guild Wheel Upgrade Link – P1 Bluebell Way</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4C7311" w:rsidP="000F648E">
                                  <w:pPr>
                                    <w:jc w:val="both"/>
                                    <w:rPr>
                                      <w:sz w:val="18"/>
                                      <w:szCs w:val="18"/>
                                    </w:rPr>
                                  </w:pPr>
                                  <w:r>
                                    <w:rPr>
                                      <w:sz w:val="18"/>
                                      <w:szCs w:val="18"/>
                                    </w:rPr>
                                    <w:t>Design</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0B1A72" w:rsidP="000F648E">
                                  <w:pPr>
                                    <w:jc w:val="both"/>
                                    <w:rPr>
                                      <w:sz w:val="18"/>
                                      <w:szCs w:val="18"/>
                                    </w:rPr>
                                  </w:pPr>
                                  <w:r w:rsidRPr="009729A8">
                                    <w:rPr>
                                      <w:sz w:val="18"/>
                                      <w:szCs w:val="18"/>
                                    </w:rPr>
                                    <w:t>C01-02</w:t>
                                  </w:r>
                                </w:p>
                              </w:tc>
                              <w:tc>
                                <w:tcPr>
                                  <w:tcW w:w="5245" w:type="dxa"/>
                                </w:tcPr>
                                <w:p w:rsidR="00691D20" w:rsidRPr="009729A8" w:rsidRDefault="00DD1C33" w:rsidP="000F648E">
                                  <w:pPr>
                                    <w:jc w:val="both"/>
                                    <w:rPr>
                                      <w:sz w:val="18"/>
                                      <w:szCs w:val="18"/>
                                    </w:rPr>
                                  </w:pPr>
                                  <w:r w:rsidRPr="009729A8">
                                    <w:rPr>
                                      <w:sz w:val="18"/>
                                      <w:szCs w:val="18"/>
                                    </w:rPr>
                                    <w:t>Guild Wheel Upgrade Link – P2 Watery Lane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4C7311" w:rsidP="000F648E">
                                  <w:pPr>
                                    <w:jc w:val="both"/>
                                    <w:rPr>
                                      <w:sz w:val="18"/>
                                      <w:szCs w:val="18"/>
                                    </w:rPr>
                                  </w:pPr>
                                  <w:r>
                                    <w:rPr>
                                      <w:sz w:val="18"/>
                                      <w:szCs w:val="18"/>
                                    </w:rPr>
                                    <w:t>Design</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842E07" w:rsidP="000F648E">
                                  <w:pPr>
                                    <w:jc w:val="both"/>
                                    <w:rPr>
                                      <w:sz w:val="18"/>
                                      <w:szCs w:val="18"/>
                                    </w:rPr>
                                  </w:pPr>
                                  <w:r w:rsidRPr="009729A8">
                                    <w:rPr>
                                      <w:sz w:val="18"/>
                                      <w:szCs w:val="18"/>
                                    </w:rPr>
                                    <w:t>C02-01</w:t>
                                  </w:r>
                                </w:p>
                              </w:tc>
                              <w:tc>
                                <w:tcPr>
                                  <w:tcW w:w="5245" w:type="dxa"/>
                                </w:tcPr>
                                <w:p w:rsidR="00691D20" w:rsidRPr="009729A8" w:rsidRDefault="00DD1C33" w:rsidP="000F648E">
                                  <w:pPr>
                                    <w:jc w:val="both"/>
                                    <w:rPr>
                                      <w:sz w:val="18"/>
                                      <w:szCs w:val="18"/>
                                    </w:rPr>
                                  </w:pPr>
                                  <w:proofErr w:type="spellStart"/>
                                  <w:r w:rsidRPr="009729A8">
                                    <w:rPr>
                                      <w:sz w:val="18"/>
                                      <w:szCs w:val="18"/>
                                    </w:rPr>
                                    <w:t>Grimsargh</w:t>
                                  </w:r>
                                  <w:proofErr w:type="spellEnd"/>
                                  <w:r w:rsidRPr="009729A8">
                                    <w:rPr>
                                      <w:sz w:val="18"/>
                                      <w:szCs w:val="18"/>
                                    </w:rPr>
                                    <w:t xml:space="preserve"> Green</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4C7311" w:rsidP="000F648E">
                                  <w:pPr>
                                    <w:jc w:val="both"/>
                                    <w:rPr>
                                      <w:sz w:val="18"/>
                                      <w:szCs w:val="18"/>
                                    </w:rPr>
                                  </w:pPr>
                                  <w:r>
                                    <w:rPr>
                                      <w:sz w:val="18"/>
                                      <w:szCs w:val="18"/>
                                    </w:rPr>
                                    <w:t>Not started</w:t>
                                  </w:r>
                                </w:p>
                              </w:tc>
                            </w:tr>
                            <w:tr w:rsidR="009729A8" w:rsidRPr="009729A8" w:rsidTr="00B83CB7">
                              <w:trPr>
                                <w:jc w:val="center"/>
                              </w:trPr>
                              <w:tc>
                                <w:tcPr>
                                  <w:tcW w:w="888" w:type="dxa"/>
                                </w:tcPr>
                                <w:p w:rsidR="00DD1C33" w:rsidRPr="009729A8" w:rsidRDefault="00DD1C33" w:rsidP="00B83CB7">
                                  <w:pPr>
                                    <w:pStyle w:val="ListParagraph"/>
                                    <w:numPr>
                                      <w:ilvl w:val="0"/>
                                      <w:numId w:val="6"/>
                                    </w:numPr>
                                    <w:jc w:val="center"/>
                                    <w:rPr>
                                      <w:sz w:val="18"/>
                                      <w:szCs w:val="18"/>
                                    </w:rPr>
                                  </w:pPr>
                                </w:p>
                              </w:tc>
                              <w:tc>
                                <w:tcPr>
                                  <w:tcW w:w="1034" w:type="dxa"/>
                                </w:tcPr>
                                <w:p w:rsidR="00DD1C33" w:rsidRPr="009729A8" w:rsidRDefault="00842E07" w:rsidP="00DD1C33">
                                  <w:pPr>
                                    <w:jc w:val="both"/>
                                    <w:rPr>
                                      <w:sz w:val="18"/>
                                      <w:szCs w:val="18"/>
                                    </w:rPr>
                                  </w:pPr>
                                  <w:r w:rsidRPr="009729A8">
                                    <w:rPr>
                                      <w:sz w:val="18"/>
                                      <w:szCs w:val="18"/>
                                    </w:rPr>
                                    <w:t>C03-04</w:t>
                                  </w:r>
                                </w:p>
                              </w:tc>
                              <w:tc>
                                <w:tcPr>
                                  <w:tcW w:w="5245" w:type="dxa"/>
                                </w:tcPr>
                                <w:p w:rsidR="00DD1C33" w:rsidRPr="009729A8" w:rsidRDefault="00DD1C33" w:rsidP="00DD1C33">
                                  <w:pPr>
                                    <w:jc w:val="both"/>
                                    <w:rPr>
                                      <w:sz w:val="18"/>
                                      <w:szCs w:val="18"/>
                                    </w:rPr>
                                  </w:pPr>
                                  <w:r w:rsidRPr="009729A8">
                                    <w:rPr>
                                      <w:sz w:val="18"/>
                                      <w:szCs w:val="18"/>
                                    </w:rPr>
                                    <w:t>East Cliff Cycle Link and Bridge</w:t>
                                  </w:r>
                                </w:p>
                              </w:tc>
                              <w:tc>
                                <w:tcPr>
                                  <w:tcW w:w="709" w:type="dxa"/>
                                  <w:shd w:val="clear" w:color="auto" w:fill="FFFFFF" w:themeFill="background1"/>
                                  <w:vAlign w:val="center"/>
                                </w:tcPr>
                                <w:p w:rsidR="00DD1C33" w:rsidRPr="009729A8" w:rsidRDefault="00DD1C33" w:rsidP="00DD1C33">
                                  <w:pPr>
                                    <w:jc w:val="both"/>
                                    <w:rPr>
                                      <w:sz w:val="18"/>
                                      <w:szCs w:val="18"/>
                                    </w:rPr>
                                  </w:pPr>
                                </w:p>
                              </w:tc>
                              <w:tc>
                                <w:tcPr>
                                  <w:tcW w:w="850" w:type="dxa"/>
                                  <w:shd w:val="clear" w:color="auto" w:fill="FFC000" w:themeFill="accent4"/>
                                  <w:vAlign w:val="center"/>
                                </w:tcPr>
                                <w:p w:rsidR="00DD1C33" w:rsidRPr="009729A8" w:rsidRDefault="00DD1C33" w:rsidP="00DD1C33">
                                  <w:pPr>
                                    <w:jc w:val="both"/>
                                    <w:rPr>
                                      <w:sz w:val="18"/>
                                      <w:szCs w:val="18"/>
                                    </w:rPr>
                                  </w:pPr>
                                </w:p>
                              </w:tc>
                              <w:tc>
                                <w:tcPr>
                                  <w:tcW w:w="1294" w:type="dxa"/>
                                </w:tcPr>
                                <w:p w:rsidR="00DD1C33" w:rsidRPr="009729A8" w:rsidRDefault="004C7311" w:rsidP="00DD1C33">
                                  <w:pPr>
                                    <w:jc w:val="both"/>
                                    <w:rPr>
                                      <w:sz w:val="18"/>
                                      <w:szCs w:val="18"/>
                                    </w:rPr>
                                  </w:pPr>
                                  <w:r>
                                    <w:rPr>
                                      <w:sz w:val="18"/>
                                      <w:szCs w:val="18"/>
                                    </w:rPr>
                                    <w:t>Under review</w:t>
                                  </w:r>
                                </w:p>
                              </w:tc>
                            </w:tr>
                            <w:tr w:rsidR="009729A8" w:rsidRPr="009729A8" w:rsidTr="00B83CB7">
                              <w:trPr>
                                <w:jc w:val="center"/>
                              </w:trPr>
                              <w:tc>
                                <w:tcPr>
                                  <w:tcW w:w="888" w:type="dxa"/>
                                </w:tcPr>
                                <w:p w:rsidR="00DD1C33" w:rsidRPr="009729A8" w:rsidRDefault="00DD1C33" w:rsidP="00B83CB7">
                                  <w:pPr>
                                    <w:pStyle w:val="ListParagraph"/>
                                    <w:numPr>
                                      <w:ilvl w:val="0"/>
                                      <w:numId w:val="6"/>
                                    </w:numPr>
                                    <w:jc w:val="center"/>
                                    <w:rPr>
                                      <w:sz w:val="18"/>
                                      <w:szCs w:val="18"/>
                                    </w:rPr>
                                  </w:pPr>
                                </w:p>
                              </w:tc>
                              <w:tc>
                                <w:tcPr>
                                  <w:tcW w:w="1034" w:type="dxa"/>
                                </w:tcPr>
                                <w:p w:rsidR="00DD1C33" w:rsidRPr="009729A8" w:rsidRDefault="00842E07" w:rsidP="00DD1C33">
                                  <w:pPr>
                                    <w:jc w:val="both"/>
                                    <w:rPr>
                                      <w:sz w:val="18"/>
                                      <w:szCs w:val="18"/>
                                    </w:rPr>
                                  </w:pPr>
                                  <w:r w:rsidRPr="009729A8">
                                    <w:rPr>
                                      <w:sz w:val="18"/>
                                      <w:szCs w:val="18"/>
                                    </w:rPr>
                                    <w:t>C03-01</w:t>
                                  </w:r>
                                </w:p>
                              </w:tc>
                              <w:tc>
                                <w:tcPr>
                                  <w:tcW w:w="5245" w:type="dxa"/>
                                </w:tcPr>
                                <w:p w:rsidR="00DD1C33" w:rsidRPr="009729A8" w:rsidRDefault="00DD1C33" w:rsidP="00DD1C33">
                                  <w:pPr>
                                    <w:jc w:val="both"/>
                                    <w:rPr>
                                      <w:sz w:val="18"/>
                                      <w:szCs w:val="18"/>
                                    </w:rPr>
                                  </w:pPr>
                                  <w:r w:rsidRPr="009729A8">
                                    <w:rPr>
                                      <w:sz w:val="18"/>
                                      <w:szCs w:val="18"/>
                                    </w:rPr>
                                    <w:t>Preston bus station – Youth zone</w:t>
                                  </w:r>
                                </w:p>
                              </w:tc>
                              <w:tc>
                                <w:tcPr>
                                  <w:tcW w:w="709" w:type="dxa"/>
                                  <w:shd w:val="clear" w:color="auto" w:fill="FFFFFF" w:themeFill="background1"/>
                                  <w:vAlign w:val="center"/>
                                </w:tcPr>
                                <w:p w:rsidR="00DD1C33" w:rsidRPr="009729A8" w:rsidRDefault="00DD1C33" w:rsidP="00DD1C33">
                                  <w:pPr>
                                    <w:jc w:val="both"/>
                                    <w:rPr>
                                      <w:sz w:val="18"/>
                                      <w:szCs w:val="18"/>
                                    </w:rPr>
                                  </w:pPr>
                                </w:p>
                              </w:tc>
                              <w:tc>
                                <w:tcPr>
                                  <w:tcW w:w="850" w:type="dxa"/>
                                  <w:shd w:val="clear" w:color="auto" w:fill="FFC000" w:themeFill="accent4"/>
                                  <w:vAlign w:val="center"/>
                                </w:tcPr>
                                <w:p w:rsidR="00DD1C33" w:rsidRPr="009729A8" w:rsidRDefault="00DD1C33" w:rsidP="00DD1C33">
                                  <w:pPr>
                                    <w:jc w:val="both"/>
                                    <w:rPr>
                                      <w:sz w:val="18"/>
                                      <w:szCs w:val="18"/>
                                    </w:rPr>
                                  </w:pPr>
                                </w:p>
                              </w:tc>
                              <w:tc>
                                <w:tcPr>
                                  <w:tcW w:w="1294" w:type="dxa"/>
                                </w:tcPr>
                                <w:p w:rsidR="00DD1C33" w:rsidRPr="009729A8" w:rsidRDefault="004C7311" w:rsidP="00DD1C33">
                                  <w:pPr>
                                    <w:jc w:val="both"/>
                                    <w:rPr>
                                      <w:sz w:val="18"/>
                                      <w:szCs w:val="18"/>
                                    </w:rPr>
                                  </w:pPr>
                                  <w:r>
                                    <w:rPr>
                                      <w:sz w:val="18"/>
                                      <w:szCs w:val="18"/>
                                    </w:rPr>
                                    <w:t>Design</w:t>
                                  </w:r>
                                </w:p>
                              </w:tc>
                            </w:tr>
                            <w:tr w:rsidR="00D21F1B" w:rsidRPr="009729A8" w:rsidTr="00B83CB7">
                              <w:trPr>
                                <w:jc w:val="center"/>
                              </w:trPr>
                              <w:tc>
                                <w:tcPr>
                                  <w:tcW w:w="888" w:type="dxa"/>
                                </w:tcPr>
                                <w:p w:rsidR="00D21F1B" w:rsidRPr="009729A8" w:rsidRDefault="00D21F1B" w:rsidP="00B83CB7">
                                  <w:pPr>
                                    <w:pStyle w:val="ListParagraph"/>
                                    <w:numPr>
                                      <w:ilvl w:val="0"/>
                                      <w:numId w:val="6"/>
                                    </w:numPr>
                                    <w:jc w:val="center"/>
                                    <w:rPr>
                                      <w:sz w:val="18"/>
                                      <w:szCs w:val="18"/>
                                    </w:rPr>
                                  </w:pPr>
                                </w:p>
                              </w:tc>
                              <w:tc>
                                <w:tcPr>
                                  <w:tcW w:w="1034" w:type="dxa"/>
                                </w:tcPr>
                                <w:p w:rsidR="00D21F1B" w:rsidRPr="009729A8" w:rsidRDefault="00D21F1B" w:rsidP="00DD1C33">
                                  <w:pPr>
                                    <w:jc w:val="both"/>
                                    <w:rPr>
                                      <w:sz w:val="18"/>
                                      <w:szCs w:val="18"/>
                                    </w:rPr>
                                  </w:pPr>
                                  <w:r>
                                    <w:rPr>
                                      <w:sz w:val="18"/>
                                      <w:szCs w:val="18"/>
                                    </w:rPr>
                                    <w:t>C03-05</w:t>
                                  </w:r>
                                </w:p>
                              </w:tc>
                              <w:tc>
                                <w:tcPr>
                                  <w:tcW w:w="5245" w:type="dxa"/>
                                </w:tcPr>
                                <w:p w:rsidR="00D21F1B" w:rsidRPr="009729A8" w:rsidRDefault="00D21F1B" w:rsidP="00DD1C33">
                                  <w:pPr>
                                    <w:jc w:val="both"/>
                                    <w:rPr>
                                      <w:sz w:val="18"/>
                                      <w:szCs w:val="18"/>
                                    </w:rPr>
                                  </w:pPr>
                                  <w:r w:rsidRPr="009729A8">
                                    <w:rPr>
                                      <w:sz w:val="18"/>
                                      <w:szCs w:val="18"/>
                                    </w:rPr>
                                    <w:t>Expanded City Cultural Development programme</w:t>
                                  </w:r>
                                </w:p>
                              </w:tc>
                              <w:tc>
                                <w:tcPr>
                                  <w:tcW w:w="709" w:type="dxa"/>
                                  <w:shd w:val="clear" w:color="auto" w:fill="FFFFFF" w:themeFill="background1"/>
                                  <w:vAlign w:val="center"/>
                                </w:tcPr>
                                <w:p w:rsidR="00D21F1B" w:rsidRPr="009729A8" w:rsidRDefault="00D21F1B" w:rsidP="00DD1C33">
                                  <w:pPr>
                                    <w:jc w:val="both"/>
                                    <w:rPr>
                                      <w:sz w:val="18"/>
                                      <w:szCs w:val="18"/>
                                    </w:rPr>
                                  </w:pPr>
                                </w:p>
                              </w:tc>
                              <w:tc>
                                <w:tcPr>
                                  <w:tcW w:w="850" w:type="dxa"/>
                                  <w:shd w:val="clear" w:color="auto" w:fill="70AD47" w:themeFill="accent6"/>
                                  <w:vAlign w:val="center"/>
                                </w:tcPr>
                                <w:p w:rsidR="00D21F1B" w:rsidRPr="009729A8" w:rsidRDefault="00D21F1B" w:rsidP="00DD1C33">
                                  <w:pPr>
                                    <w:jc w:val="both"/>
                                    <w:rPr>
                                      <w:sz w:val="18"/>
                                      <w:szCs w:val="18"/>
                                    </w:rPr>
                                  </w:pPr>
                                </w:p>
                              </w:tc>
                              <w:tc>
                                <w:tcPr>
                                  <w:tcW w:w="1294" w:type="dxa"/>
                                </w:tcPr>
                                <w:p w:rsidR="00D21F1B" w:rsidRPr="009729A8" w:rsidRDefault="00D21F1B" w:rsidP="00DD1C33">
                                  <w:pPr>
                                    <w:jc w:val="both"/>
                                    <w:rPr>
                                      <w:sz w:val="18"/>
                                      <w:szCs w:val="18"/>
                                    </w:rPr>
                                  </w:pPr>
                                  <w:r>
                                    <w:rPr>
                                      <w:sz w:val="18"/>
                                      <w:szCs w:val="18"/>
                                    </w:rPr>
                                    <w:t>underway</w:t>
                                  </w:r>
                                </w:p>
                              </w:tc>
                            </w:tr>
                            <w:tr w:rsidR="009729A8" w:rsidRPr="009729A8" w:rsidTr="00B83CB7">
                              <w:trPr>
                                <w:jc w:val="center"/>
                              </w:trPr>
                              <w:tc>
                                <w:tcPr>
                                  <w:tcW w:w="888" w:type="dxa"/>
                                </w:tcPr>
                                <w:p w:rsidR="00DD1C33" w:rsidRPr="003D7411" w:rsidRDefault="00DD1C33" w:rsidP="00B83CB7">
                                  <w:pPr>
                                    <w:pStyle w:val="ListParagraph"/>
                                    <w:numPr>
                                      <w:ilvl w:val="0"/>
                                      <w:numId w:val="6"/>
                                    </w:numPr>
                                    <w:jc w:val="center"/>
                                    <w:rPr>
                                      <w:b/>
                                      <w:sz w:val="18"/>
                                      <w:szCs w:val="18"/>
                                    </w:rPr>
                                  </w:pPr>
                                </w:p>
                              </w:tc>
                              <w:tc>
                                <w:tcPr>
                                  <w:tcW w:w="1034" w:type="dxa"/>
                                </w:tcPr>
                                <w:p w:rsidR="00DD1C33" w:rsidRPr="003D7411" w:rsidRDefault="00842E07" w:rsidP="00DD1C33">
                                  <w:pPr>
                                    <w:jc w:val="both"/>
                                    <w:rPr>
                                      <w:b/>
                                      <w:sz w:val="18"/>
                                      <w:szCs w:val="18"/>
                                    </w:rPr>
                                  </w:pPr>
                                  <w:r w:rsidRPr="003D7411">
                                    <w:rPr>
                                      <w:b/>
                                      <w:sz w:val="18"/>
                                      <w:szCs w:val="18"/>
                                    </w:rPr>
                                    <w:t>C04-01</w:t>
                                  </w:r>
                                </w:p>
                              </w:tc>
                              <w:tc>
                                <w:tcPr>
                                  <w:tcW w:w="5245" w:type="dxa"/>
                                </w:tcPr>
                                <w:p w:rsidR="00DD1C33" w:rsidRPr="003D7411" w:rsidRDefault="00DD1C33" w:rsidP="00DD1C33">
                                  <w:pPr>
                                    <w:jc w:val="both"/>
                                    <w:rPr>
                                      <w:b/>
                                      <w:sz w:val="18"/>
                                      <w:szCs w:val="18"/>
                                    </w:rPr>
                                  </w:pPr>
                                  <w:r w:rsidRPr="003D7411">
                                    <w:rPr>
                                      <w:b/>
                                      <w:sz w:val="18"/>
                                      <w:szCs w:val="18"/>
                                    </w:rPr>
                                    <w:t>Landmark Features – P2 Iron Horse</w:t>
                                  </w:r>
                                </w:p>
                              </w:tc>
                              <w:tc>
                                <w:tcPr>
                                  <w:tcW w:w="709" w:type="dxa"/>
                                  <w:shd w:val="clear" w:color="auto" w:fill="70AD47" w:themeFill="accent6"/>
                                  <w:vAlign w:val="center"/>
                                </w:tcPr>
                                <w:p w:rsidR="00DD1C33" w:rsidRPr="003D7411" w:rsidRDefault="00DD1C33" w:rsidP="00DD1C33">
                                  <w:pPr>
                                    <w:jc w:val="both"/>
                                    <w:rPr>
                                      <w:b/>
                                      <w:sz w:val="18"/>
                                      <w:szCs w:val="18"/>
                                    </w:rPr>
                                  </w:pPr>
                                </w:p>
                              </w:tc>
                              <w:tc>
                                <w:tcPr>
                                  <w:tcW w:w="850" w:type="dxa"/>
                                  <w:shd w:val="clear" w:color="auto" w:fill="70AD47" w:themeFill="accent6"/>
                                  <w:vAlign w:val="center"/>
                                </w:tcPr>
                                <w:p w:rsidR="00DD1C33" w:rsidRPr="003D7411" w:rsidRDefault="00DD1C33" w:rsidP="00DD1C33">
                                  <w:pPr>
                                    <w:jc w:val="both"/>
                                    <w:rPr>
                                      <w:b/>
                                      <w:sz w:val="18"/>
                                      <w:szCs w:val="18"/>
                                    </w:rPr>
                                  </w:pPr>
                                </w:p>
                              </w:tc>
                              <w:tc>
                                <w:tcPr>
                                  <w:tcW w:w="1294" w:type="dxa"/>
                                </w:tcPr>
                                <w:p w:rsidR="00DD1C33" w:rsidRPr="003D7411" w:rsidRDefault="00627913" w:rsidP="00DD1C33">
                                  <w:pPr>
                                    <w:jc w:val="both"/>
                                    <w:rPr>
                                      <w:b/>
                                      <w:sz w:val="18"/>
                                      <w:szCs w:val="18"/>
                                    </w:rPr>
                                  </w:pPr>
                                  <w:r w:rsidRPr="003D7411">
                                    <w:rPr>
                                      <w:b/>
                                      <w:sz w:val="18"/>
                                      <w:szCs w:val="18"/>
                                    </w:rPr>
                                    <w:t>active</w:t>
                                  </w:r>
                                </w:p>
                              </w:tc>
                            </w:tr>
                            <w:tr w:rsidR="009729A8" w:rsidRPr="009729A8" w:rsidTr="00B83CB7">
                              <w:trPr>
                                <w:jc w:val="center"/>
                              </w:trPr>
                              <w:tc>
                                <w:tcPr>
                                  <w:tcW w:w="888" w:type="dxa"/>
                                </w:tcPr>
                                <w:p w:rsidR="00DD1C33" w:rsidRPr="009729A8" w:rsidRDefault="00DD1C33" w:rsidP="00B83CB7">
                                  <w:pPr>
                                    <w:pStyle w:val="ListParagraph"/>
                                    <w:numPr>
                                      <w:ilvl w:val="0"/>
                                      <w:numId w:val="6"/>
                                    </w:numPr>
                                    <w:jc w:val="center"/>
                                    <w:rPr>
                                      <w:sz w:val="18"/>
                                      <w:szCs w:val="18"/>
                                    </w:rPr>
                                  </w:pPr>
                                </w:p>
                              </w:tc>
                              <w:tc>
                                <w:tcPr>
                                  <w:tcW w:w="1034" w:type="dxa"/>
                                </w:tcPr>
                                <w:p w:rsidR="00DD1C33" w:rsidRPr="009729A8" w:rsidRDefault="00D21F1B" w:rsidP="00DD1C33">
                                  <w:pPr>
                                    <w:jc w:val="both"/>
                                    <w:rPr>
                                      <w:sz w:val="18"/>
                                      <w:szCs w:val="18"/>
                                    </w:rPr>
                                  </w:pPr>
                                  <w:r>
                                    <w:rPr>
                                      <w:sz w:val="18"/>
                                      <w:szCs w:val="18"/>
                                    </w:rPr>
                                    <w:t>C05-01</w:t>
                                  </w:r>
                                </w:p>
                              </w:tc>
                              <w:tc>
                                <w:tcPr>
                                  <w:tcW w:w="5245" w:type="dxa"/>
                                </w:tcPr>
                                <w:p w:rsidR="00DD1C33" w:rsidRPr="009729A8" w:rsidRDefault="00D21F1B" w:rsidP="00DD1C33">
                                  <w:pPr>
                                    <w:jc w:val="both"/>
                                    <w:rPr>
                                      <w:sz w:val="18"/>
                                      <w:szCs w:val="18"/>
                                    </w:rPr>
                                  </w:pPr>
                                  <w:r>
                                    <w:rPr>
                                      <w:sz w:val="18"/>
                                      <w:szCs w:val="18"/>
                                    </w:rPr>
                                    <w:t>St Catherine's Park</w:t>
                                  </w:r>
                                  <w:r w:rsidR="004C7311">
                                    <w:rPr>
                                      <w:sz w:val="18"/>
                                      <w:szCs w:val="18"/>
                                    </w:rPr>
                                    <w:t xml:space="preserve"> – Phase 2</w:t>
                                  </w:r>
                                </w:p>
                              </w:tc>
                              <w:tc>
                                <w:tcPr>
                                  <w:tcW w:w="709" w:type="dxa"/>
                                  <w:shd w:val="clear" w:color="auto" w:fill="auto"/>
                                  <w:vAlign w:val="center"/>
                                </w:tcPr>
                                <w:p w:rsidR="00DD1C33" w:rsidRPr="009729A8" w:rsidRDefault="00DD1C33" w:rsidP="00DD1C33">
                                  <w:pPr>
                                    <w:jc w:val="both"/>
                                    <w:rPr>
                                      <w:sz w:val="18"/>
                                      <w:szCs w:val="18"/>
                                    </w:rPr>
                                  </w:pPr>
                                </w:p>
                              </w:tc>
                              <w:tc>
                                <w:tcPr>
                                  <w:tcW w:w="850" w:type="dxa"/>
                                  <w:shd w:val="clear" w:color="auto" w:fill="70AD47" w:themeFill="accent6"/>
                                  <w:vAlign w:val="center"/>
                                </w:tcPr>
                                <w:p w:rsidR="00DD1C33" w:rsidRPr="009729A8" w:rsidRDefault="00DD1C33" w:rsidP="00DD1C33">
                                  <w:pPr>
                                    <w:jc w:val="both"/>
                                    <w:rPr>
                                      <w:sz w:val="18"/>
                                      <w:szCs w:val="18"/>
                                    </w:rPr>
                                  </w:pPr>
                                </w:p>
                              </w:tc>
                              <w:tc>
                                <w:tcPr>
                                  <w:tcW w:w="1294" w:type="dxa"/>
                                </w:tcPr>
                                <w:p w:rsidR="00DD1C33" w:rsidRPr="009729A8" w:rsidRDefault="004C7311" w:rsidP="00DD1C33">
                                  <w:pPr>
                                    <w:jc w:val="both"/>
                                    <w:rPr>
                                      <w:sz w:val="18"/>
                                      <w:szCs w:val="18"/>
                                    </w:rPr>
                                  </w:pPr>
                                  <w:r>
                                    <w:rPr>
                                      <w:sz w:val="18"/>
                                      <w:szCs w:val="18"/>
                                    </w:rPr>
                                    <w:t>Design</w:t>
                                  </w:r>
                                </w:p>
                              </w:tc>
                            </w:tr>
                            <w:tr w:rsidR="009729A8" w:rsidRPr="009729A8" w:rsidTr="00B83CB7">
                              <w:trPr>
                                <w:jc w:val="center"/>
                              </w:trPr>
                              <w:tc>
                                <w:tcPr>
                                  <w:tcW w:w="888" w:type="dxa"/>
                                </w:tcPr>
                                <w:p w:rsidR="00DD1C33" w:rsidRPr="003D7411" w:rsidRDefault="00DD1C33" w:rsidP="00B83CB7">
                                  <w:pPr>
                                    <w:pStyle w:val="ListParagraph"/>
                                    <w:numPr>
                                      <w:ilvl w:val="0"/>
                                      <w:numId w:val="6"/>
                                    </w:numPr>
                                    <w:jc w:val="center"/>
                                    <w:rPr>
                                      <w:b/>
                                      <w:sz w:val="18"/>
                                      <w:szCs w:val="18"/>
                                    </w:rPr>
                                  </w:pPr>
                                </w:p>
                              </w:tc>
                              <w:tc>
                                <w:tcPr>
                                  <w:tcW w:w="1034" w:type="dxa"/>
                                </w:tcPr>
                                <w:p w:rsidR="00DD1C33" w:rsidRPr="003D7411" w:rsidRDefault="00842E07" w:rsidP="00DD1C33">
                                  <w:pPr>
                                    <w:jc w:val="both"/>
                                    <w:rPr>
                                      <w:b/>
                                      <w:sz w:val="18"/>
                                      <w:szCs w:val="18"/>
                                    </w:rPr>
                                  </w:pPr>
                                  <w:r w:rsidRPr="003D7411">
                                    <w:rPr>
                                      <w:b/>
                                      <w:sz w:val="18"/>
                                      <w:szCs w:val="18"/>
                                    </w:rPr>
                                    <w:t>NA-02</w:t>
                                  </w:r>
                                </w:p>
                              </w:tc>
                              <w:tc>
                                <w:tcPr>
                                  <w:tcW w:w="5245" w:type="dxa"/>
                                </w:tcPr>
                                <w:p w:rsidR="00DD1C33" w:rsidRPr="003D7411" w:rsidRDefault="00DD1C33" w:rsidP="00DD1C33">
                                  <w:pPr>
                                    <w:jc w:val="both"/>
                                    <w:rPr>
                                      <w:b/>
                                      <w:sz w:val="18"/>
                                      <w:szCs w:val="18"/>
                                    </w:rPr>
                                  </w:pPr>
                                  <w:r w:rsidRPr="003D7411">
                                    <w:rPr>
                                      <w:b/>
                                      <w:sz w:val="18"/>
                                      <w:szCs w:val="18"/>
                                    </w:rPr>
                                    <w:t>City Deal Cycling and Walking Delivery Plan</w:t>
                                  </w:r>
                                </w:p>
                              </w:tc>
                              <w:tc>
                                <w:tcPr>
                                  <w:tcW w:w="709" w:type="dxa"/>
                                  <w:shd w:val="clear" w:color="auto" w:fill="70AD47" w:themeFill="accent6"/>
                                  <w:vAlign w:val="center"/>
                                </w:tcPr>
                                <w:p w:rsidR="00DD1C33" w:rsidRPr="003D7411" w:rsidRDefault="00DD1C33" w:rsidP="00DD1C33">
                                  <w:pPr>
                                    <w:jc w:val="both"/>
                                    <w:rPr>
                                      <w:b/>
                                      <w:sz w:val="18"/>
                                      <w:szCs w:val="18"/>
                                    </w:rPr>
                                  </w:pPr>
                                </w:p>
                              </w:tc>
                              <w:tc>
                                <w:tcPr>
                                  <w:tcW w:w="850" w:type="dxa"/>
                                  <w:shd w:val="clear" w:color="auto" w:fill="70AD47" w:themeFill="accent6"/>
                                  <w:vAlign w:val="center"/>
                                </w:tcPr>
                                <w:p w:rsidR="00DD1C33" w:rsidRPr="003D7411" w:rsidRDefault="00DD1C33" w:rsidP="00DD1C33">
                                  <w:pPr>
                                    <w:jc w:val="both"/>
                                    <w:rPr>
                                      <w:b/>
                                      <w:sz w:val="18"/>
                                      <w:szCs w:val="18"/>
                                    </w:rPr>
                                  </w:pPr>
                                </w:p>
                              </w:tc>
                              <w:tc>
                                <w:tcPr>
                                  <w:tcW w:w="1294" w:type="dxa"/>
                                </w:tcPr>
                                <w:p w:rsidR="00DD1C33" w:rsidRPr="003D7411" w:rsidRDefault="00981FD7" w:rsidP="00DD1C33">
                                  <w:pPr>
                                    <w:jc w:val="both"/>
                                    <w:rPr>
                                      <w:b/>
                                      <w:sz w:val="18"/>
                                      <w:szCs w:val="18"/>
                                    </w:rPr>
                                  </w:pPr>
                                  <w:r w:rsidRPr="003D7411">
                                    <w:rPr>
                                      <w:b/>
                                      <w:sz w:val="18"/>
                                      <w:szCs w:val="18"/>
                                    </w:rPr>
                                    <w:t>underway</w:t>
                                  </w:r>
                                </w:p>
                              </w:tc>
                            </w:tr>
                            <w:tr w:rsidR="009729A8" w:rsidRPr="009729A8" w:rsidTr="00B83CB7">
                              <w:trPr>
                                <w:jc w:val="center"/>
                              </w:trPr>
                              <w:tc>
                                <w:tcPr>
                                  <w:tcW w:w="888" w:type="dxa"/>
                                </w:tcPr>
                                <w:p w:rsidR="00DD1C33" w:rsidRPr="009729A8" w:rsidRDefault="00DD1C33" w:rsidP="00B83CB7">
                                  <w:pPr>
                                    <w:pStyle w:val="ListParagraph"/>
                                    <w:numPr>
                                      <w:ilvl w:val="0"/>
                                      <w:numId w:val="6"/>
                                    </w:numPr>
                                    <w:jc w:val="center"/>
                                    <w:rPr>
                                      <w:sz w:val="18"/>
                                      <w:szCs w:val="18"/>
                                    </w:rPr>
                                  </w:pPr>
                                </w:p>
                              </w:tc>
                              <w:tc>
                                <w:tcPr>
                                  <w:tcW w:w="1034" w:type="dxa"/>
                                </w:tcPr>
                                <w:p w:rsidR="00DD1C33" w:rsidRPr="009729A8" w:rsidRDefault="00842E07" w:rsidP="00DD1C33">
                                  <w:pPr>
                                    <w:jc w:val="both"/>
                                    <w:rPr>
                                      <w:sz w:val="18"/>
                                      <w:szCs w:val="18"/>
                                    </w:rPr>
                                  </w:pPr>
                                  <w:r w:rsidRPr="009729A8">
                                    <w:rPr>
                                      <w:sz w:val="18"/>
                                      <w:szCs w:val="18"/>
                                    </w:rPr>
                                    <w:t>NA-01</w:t>
                                  </w:r>
                                </w:p>
                              </w:tc>
                              <w:tc>
                                <w:tcPr>
                                  <w:tcW w:w="5245" w:type="dxa"/>
                                </w:tcPr>
                                <w:p w:rsidR="00DD1C33" w:rsidRPr="009729A8" w:rsidRDefault="00DD1C33" w:rsidP="00DD1C33">
                                  <w:pPr>
                                    <w:jc w:val="both"/>
                                    <w:rPr>
                                      <w:sz w:val="18"/>
                                      <w:szCs w:val="18"/>
                                    </w:rPr>
                                  </w:pPr>
                                  <w:r w:rsidRPr="009729A8">
                                    <w:rPr>
                                      <w:sz w:val="18"/>
                                      <w:szCs w:val="18"/>
                                    </w:rPr>
                                    <w:t>Leisure Development Plan</w:t>
                                  </w:r>
                                </w:p>
                              </w:tc>
                              <w:tc>
                                <w:tcPr>
                                  <w:tcW w:w="709" w:type="dxa"/>
                                  <w:shd w:val="clear" w:color="auto" w:fill="FFFFFF" w:themeFill="background1"/>
                                  <w:vAlign w:val="center"/>
                                </w:tcPr>
                                <w:p w:rsidR="00DD1C33" w:rsidRPr="009729A8" w:rsidRDefault="00DD1C33" w:rsidP="00DD1C33">
                                  <w:pPr>
                                    <w:jc w:val="both"/>
                                    <w:rPr>
                                      <w:sz w:val="18"/>
                                      <w:szCs w:val="18"/>
                                    </w:rPr>
                                  </w:pPr>
                                </w:p>
                              </w:tc>
                              <w:tc>
                                <w:tcPr>
                                  <w:tcW w:w="850" w:type="dxa"/>
                                  <w:shd w:val="clear" w:color="auto" w:fill="70AD47" w:themeFill="accent6"/>
                                  <w:vAlign w:val="center"/>
                                </w:tcPr>
                                <w:p w:rsidR="00DD1C33" w:rsidRPr="009729A8" w:rsidRDefault="00DD1C33" w:rsidP="00DD1C33">
                                  <w:pPr>
                                    <w:jc w:val="both"/>
                                    <w:rPr>
                                      <w:sz w:val="18"/>
                                      <w:szCs w:val="18"/>
                                    </w:rPr>
                                  </w:pPr>
                                </w:p>
                              </w:tc>
                              <w:tc>
                                <w:tcPr>
                                  <w:tcW w:w="1294" w:type="dxa"/>
                                </w:tcPr>
                                <w:p w:rsidR="00DD1C33" w:rsidRPr="009729A8" w:rsidRDefault="00981FD7" w:rsidP="00DD1C33">
                                  <w:pPr>
                                    <w:jc w:val="both"/>
                                    <w:rPr>
                                      <w:sz w:val="18"/>
                                      <w:szCs w:val="18"/>
                                    </w:rPr>
                                  </w:pPr>
                                  <w:r w:rsidRPr="009729A8">
                                    <w:rPr>
                                      <w:sz w:val="18"/>
                                      <w:szCs w:val="18"/>
                                    </w:rPr>
                                    <w:t>underway</w:t>
                                  </w:r>
                                </w:p>
                              </w:tc>
                            </w:tr>
                            <w:tr w:rsidR="009729A8" w:rsidRPr="009729A8" w:rsidTr="00B83CB7">
                              <w:trPr>
                                <w:jc w:val="center"/>
                              </w:trPr>
                              <w:tc>
                                <w:tcPr>
                                  <w:tcW w:w="888" w:type="dxa"/>
                                </w:tcPr>
                                <w:p w:rsidR="00842E07" w:rsidRPr="009729A8" w:rsidRDefault="00842E07" w:rsidP="00B83CB7">
                                  <w:pPr>
                                    <w:pStyle w:val="ListParagraph"/>
                                    <w:numPr>
                                      <w:ilvl w:val="0"/>
                                      <w:numId w:val="6"/>
                                    </w:numPr>
                                    <w:jc w:val="center"/>
                                    <w:rPr>
                                      <w:sz w:val="18"/>
                                      <w:szCs w:val="18"/>
                                    </w:rPr>
                                  </w:pPr>
                                </w:p>
                              </w:tc>
                              <w:tc>
                                <w:tcPr>
                                  <w:tcW w:w="1034" w:type="dxa"/>
                                </w:tcPr>
                                <w:p w:rsidR="00842E07" w:rsidRPr="009729A8" w:rsidRDefault="00842E07" w:rsidP="00842E07">
                                  <w:pPr>
                                    <w:jc w:val="both"/>
                                    <w:rPr>
                                      <w:sz w:val="18"/>
                                      <w:szCs w:val="18"/>
                                    </w:rPr>
                                  </w:pPr>
                                  <w:r w:rsidRPr="009729A8">
                                    <w:rPr>
                                      <w:sz w:val="18"/>
                                      <w:szCs w:val="18"/>
                                    </w:rPr>
                                    <w:t>C05-06</w:t>
                                  </w:r>
                                </w:p>
                              </w:tc>
                              <w:tc>
                                <w:tcPr>
                                  <w:tcW w:w="5245" w:type="dxa"/>
                                </w:tcPr>
                                <w:p w:rsidR="00842E07" w:rsidRPr="009729A8" w:rsidRDefault="00842E07" w:rsidP="00842E07">
                                  <w:pPr>
                                    <w:jc w:val="both"/>
                                    <w:rPr>
                                      <w:sz w:val="18"/>
                                      <w:szCs w:val="18"/>
                                    </w:rPr>
                                  </w:pPr>
                                  <w:r w:rsidRPr="009729A8">
                                    <w:rPr>
                                      <w:sz w:val="18"/>
                                      <w:szCs w:val="18"/>
                                    </w:rPr>
                                    <w:t>Central Park Development Plan</w:t>
                                  </w:r>
                                </w:p>
                              </w:tc>
                              <w:tc>
                                <w:tcPr>
                                  <w:tcW w:w="709" w:type="dxa"/>
                                  <w:shd w:val="clear" w:color="auto" w:fill="auto"/>
                                  <w:vAlign w:val="center"/>
                                </w:tcPr>
                                <w:p w:rsidR="00842E07" w:rsidRPr="009729A8" w:rsidRDefault="00842E07" w:rsidP="00842E07">
                                  <w:pPr>
                                    <w:ind w:left="360"/>
                                    <w:jc w:val="both"/>
                                    <w:rPr>
                                      <w:sz w:val="18"/>
                                      <w:szCs w:val="18"/>
                                    </w:rPr>
                                  </w:pPr>
                                </w:p>
                              </w:tc>
                              <w:tc>
                                <w:tcPr>
                                  <w:tcW w:w="850" w:type="dxa"/>
                                  <w:shd w:val="clear" w:color="auto" w:fill="70AD47" w:themeFill="accent6"/>
                                  <w:vAlign w:val="center"/>
                                </w:tcPr>
                                <w:p w:rsidR="00842E07" w:rsidRPr="009729A8" w:rsidRDefault="00842E07" w:rsidP="00842E07">
                                  <w:pPr>
                                    <w:ind w:left="360"/>
                                    <w:jc w:val="both"/>
                                    <w:rPr>
                                      <w:sz w:val="18"/>
                                      <w:szCs w:val="18"/>
                                    </w:rPr>
                                  </w:pPr>
                                </w:p>
                              </w:tc>
                              <w:tc>
                                <w:tcPr>
                                  <w:tcW w:w="1294" w:type="dxa"/>
                                </w:tcPr>
                                <w:p w:rsidR="00842E07" w:rsidRPr="009729A8" w:rsidRDefault="00842E07" w:rsidP="00842E07">
                                  <w:pPr>
                                    <w:jc w:val="both"/>
                                    <w:rPr>
                                      <w:sz w:val="18"/>
                                      <w:szCs w:val="18"/>
                                    </w:rPr>
                                  </w:pPr>
                                  <w:r w:rsidRPr="009729A8">
                                    <w:rPr>
                                      <w:sz w:val="18"/>
                                      <w:szCs w:val="18"/>
                                    </w:rPr>
                                    <w:t>underway</w:t>
                                  </w:r>
                                </w:p>
                              </w:tc>
                            </w:tr>
                            <w:tr w:rsidR="004C7311" w:rsidRPr="009729A8" w:rsidTr="00B83CB7">
                              <w:trPr>
                                <w:jc w:val="center"/>
                              </w:trPr>
                              <w:tc>
                                <w:tcPr>
                                  <w:tcW w:w="888" w:type="dxa"/>
                                </w:tcPr>
                                <w:p w:rsidR="004C7311" w:rsidRPr="00CF4D41" w:rsidRDefault="004C7311" w:rsidP="00B83CB7">
                                  <w:pPr>
                                    <w:pStyle w:val="ListParagraph"/>
                                    <w:numPr>
                                      <w:ilvl w:val="0"/>
                                      <w:numId w:val="6"/>
                                    </w:numPr>
                                    <w:jc w:val="center"/>
                                    <w:rPr>
                                      <w:b/>
                                      <w:sz w:val="18"/>
                                      <w:szCs w:val="18"/>
                                    </w:rPr>
                                  </w:pPr>
                                </w:p>
                              </w:tc>
                              <w:tc>
                                <w:tcPr>
                                  <w:tcW w:w="1034" w:type="dxa"/>
                                </w:tcPr>
                                <w:p w:rsidR="004C7311" w:rsidRPr="00CF4D41" w:rsidRDefault="004C7311" w:rsidP="00842E07">
                                  <w:pPr>
                                    <w:jc w:val="both"/>
                                    <w:rPr>
                                      <w:b/>
                                      <w:sz w:val="18"/>
                                      <w:szCs w:val="18"/>
                                    </w:rPr>
                                  </w:pPr>
                                  <w:r w:rsidRPr="00CF4D41">
                                    <w:rPr>
                                      <w:b/>
                                      <w:sz w:val="18"/>
                                      <w:szCs w:val="18"/>
                                    </w:rPr>
                                    <w:t>T03-09</w:t>
                                  </w:r>
                                </w:p>
                              </w:tc>
                              <w:tc>
                                <w:tcPr>
                                  <w:tcW w:w="5245" w:type="dxa"/>
                                </w:tcPr>
                                <w:p w:rsidR="004C7311" w:rsidRPr="00CF4D41" w:rsidRDefault="004C7311" w:rsidP="00842E07">
                                  <w:pPr>
                                    <w:jc w:val="both"/>
                                    <w:rPr>
                                      <w:b/>
                                      <w:sz w:val="18"/>
                                      <w:szCs w:val="18"/>
                                    </w:rPr>
                                  </w:pPr>
                                  <w:proofErr w:type="spellStart"/>
                                  <w:r w:rsidRPr="00CF4D41">
                                    <w:rPr>
                                      <w:b/>
                                      <w:sz w:val="18"/>
                                      <w:szCs w:val="18"/>
                                    </w:rPr>
                                    <w:t>Fishergate</w:t>
                                  </w:r>
                                  <w:proofErr w:type="spellEnd"/>
                                  <w:r w:rsidRPr="00CF4D41">
                                    <w:rPr>
                                      <w:b/>
                                      <w:sz w:val="18"/>
                                      <w:szCs w:val="18"/>
                                    </w:rPr>
                                    <w:t xml:space="preserve"> </w:t>
                                  </w:r>
                                  <w:proofErr w:type="spellStart"/>
                                  <w:r w:rsidRPr="00CF4D41">
                                    <w:rPr>
                                      <w:b/>
                                      <w:sz w:val="18"/>
                                      <w:szCs w:val="18"/>
                                    </w:rPr>
                                    <w:t>winckley</w:t>
                                  </w:r>
                                  <w:proofErr w:type="spellEnd"/>
                                  <w:r w:rsidRPr="00CF4D41">
                                    <w:rPr>
                                      <w:b/>
                                      <w:sz w:val="18"/>
                                      <w:szCs w:val="18"/>
                                    </w:rPr>
                                    <w:t xml:space="preserve"> </w:t>
                                  </w:r>
                                  <w:proofErr w:type="spellStart"/>
                                  <w:r w:rsidRPr="00CF4D41">
                                    <w:rPr>
                                      <w:b/>
                                      <w:sz w:val="18"/>
                                      <w:szCs w:val="18"/>
                                    </w:rPr>
                                    <w:t>Sq</w:t>
                                  </w:r>
                                  <w:proofErr w:type="spellEnd"/>
                                  <w:r w:rsidRPr="00CF4D41">
                                    <w:rPr>
                                      <w:b/>
                                      <w:sz w:val="18"/>
                                      <w:szCs w:val="18"/>
                                    </w:rPr>
                                    <w:t xml:space="preserve"> – </w:t>
                                  </w:r>
                                  <w:proofErr w:type="spellStart"/>
                                  <w:r w:rsidRPr="00CF4D41">
                                    <w:rPr>
                                      <w:b/>
                                      <w:sz w:val="18"/>
                                      <w:szCs w:val="18"/>
                                    </w:rPr>
                                    <w:t>Ph</w:t>
                                  </w:r>
                                  <w:proofErr w:type="spellEnd"/>
                                  <w:r w:rsidRPr="00CF4D41">
                                    <w:rPr>
                                      <w:b/>
                                      <w:sz w:val="18"/>
                                      <w:szCs w:val="18"/>
                                    </w:rPr>
                                    <w:t xml:space="preserve"> 1 THI</w:t>
                                  </w:r>
                                  <w:r w:rsidR="00CF4D41">
                                    <w:rPr>
                                      <w:b/>
                                      <w:sz w:val="18"/>
                                      <w:szCs w:val="18"/>
                                    </w:rPr>
                                    <w:t xml:space="preserve"> (Cannon Street)</w:t>
                                  </w:r>
                                </w:p>
                              </w:tc>
                              <w:tc>
                                <w:tcPr>
                                  <w:tcW w:w="709" w:type="dxa"/>
                                  <w:shd w:val="clear" w:color="auto" w:fill="5B9BD5" w:themeFill="accent1"/>
                                  <w:vAlign w:val="center"/>
                                </w:tcPr>
                                <w:p w:rsidR="004C7311" w:rsidRPr="00CF4D41" w:rsidRDefault="004C7311" w:rsidP="00842E07">
                                  <w:pPr>
                                    <w:ind w:left="360"/>
                                    <w:jc w:val="both"/>
                                    <w:rPr>
                                      <w:b/>
                                      <w:sz w:val="18"/>
                                      <w:szCs w:val="18"/>
                                    </w:rPr>
                                  </w:pPr>
                                </w:p>
                              </w:tc>
                              <w:tc>
                                <w:tcPr>
                                  <w:tcW w:w="850" w:type="dxa"/>
                                  <w:shd w:val="clear" w:color="auto" w:fill="5B9BD5" w:themeFill="accent1"/>
                                  <w:vAlign w:val="center"/>
                                </w:tcPr>
                                <w:p w:rsidR="004C7311" w:rsidRPr="00CF4D41" w:rsidRDefault="004C7311" w:rsidP="00842E07">
                                  <w:pPr>
                                    <w:ind w:left="360"/>
                                    <w:jc w:val="both"/>
                                    <w:rPr>
                                      <w:b/>
                                      <w:sz w:val="18"/>
                                      <w:szCs w:val="18"/>
                                    </w:rPr>
                                  </w:pPr>
                                </w:p>
                              </w:tc>
                              <w:tc>
                                <w:tcPr>
                                  <w:tcW w:w="1294" w:type="dxa"/>
                                </w:tcPr>
                                <w:p w:rsidR="004C7311" w:rsidRPr="00CF4D41" w:rsidRDefault="004C7311" w:rsidP="00842E07">
                                  <w:pPr>
                                    <w:jc w:val="both"/>
                                    <w:rPr>
                                      <w:b/>
                                      <w:sz w:val="18"/>
                                      <w:szCs w:val="18"/>
                                    </w:rPr>
                                  </w:pPr>
                                  <w:r w:rsidRPr="00CF4D41">
                                    <w:rPr>
                                      <w:b/>
                                      <w:sz w:val="18"/>
                                      <w:szCs w:val="18"/>
                                    </w:rPr>
                                    <w:t>complete</w:t>
                                  </w:r>
                                </w:p>
                              </w:tc>
                            </w:tr>
                            <w:tr w:rsidR="00CB4216" w:rsidRPr="009729A8" w:rsidTr="00B83CB7">
                              <w:trPr>
                                <w:jc w:val="center"/>
                              </w:trPr>
                              <w:tc>
                                <w:tcPr>
                                  <w:tcW w:w="888" w:type="dxa"/>
                                </w:tcPr>
                                <w:p w:rsidR="00CB4216" w:rsidRPr="00CB4216" w:rsidRDefault="00CB4216" w:rsidP="00B83CB7">
                                  <w:pPr>
                                    <w:pStyle w:val="ListParagraph"/>
                                    <w:numPr>
                                      <w:ilvl w:val="0"/>
                                      <w:numId w:val="6"/>
                                    </w:numPr>
                                    <w:jc w:val="center"/>
                                    <w:rPr>
                                      <w:sz w:val="18"/>
                                      <w:szCs w:val="18"/>
                                    </w:rPr>
                                  </w:pPr>
                                </w:p>
                              </w:tc>
                              <w:tc>
                                <w:tcPr>
                                  <w:tcW w:w="1034" w:type="dxa"/>
                                </w:tcPr>
                                <w:p w:rsidR="00CB4216" w:rsidRPr="009729A8" w:rsidRDefault="00CB4216" w:rsidP="00CB4216">
                                  <w:pPr>
                                    <w:jc w:val="both"/>
                                    <w:rPr>
                                      <w:sz w:val="18"/>
                                      <w:szCs w:val="18"/>
                                    </w:rPr>
                                  </w:pPr>
                                  <w:r w:rsidRPr="009729A8">
                                    <w:rPr>
                                      <w:sz w:val="18"/>
                                      <w:szCs w:val="18"/>
                                    </w:rPr>
                                    <w:t>C04-02</w:t>
                                  </w:r>
                                </w:p>
                              </w:tc>
                              <w:tc>
                                <w:tcPr>
                                  <w:tcW w:w="5245" w:type="dxa"/>
                                </w:tcPr>
                                <w:p w:rsidR="00CB4216" w:rsidRPr="009729A8" w:rsidRDefault="00CB4216" w:rsidP="00CB4216">
                                  <w:pPr>
                                    <w:jc w:val="both"/>
                                    <w:rPr>
                                      <w:sz w:val="18"/>
                                      <w:szCs w:val="18"/>
                                    </w:rPr>
                                  </w:pPr>
                                  <w:r w:rsidRPr="009729A8">
                                    <w:rPr>
                                      <w:sz w:val="18"/>
                                      <w:szCs w:val="18"/>
                                    </w:rPr>
                                    <w:t>Landmark Features – P3 Leyland Tractor</w:t>
                                  </w:r>
                                </w:p>
                              </w:tc>
                              <w:tc>
                                <w:tcPr>
                                  <w:tcW w:w="709" w:type="dxa"/>
                                  <w:shd w:val="clear" w:color="auto" w:fill="5B9BD5" w:themeFill="accent1"/>
                                  <w:vAlign w:val="center"/>
                                </w:tcPr>
                                <w:p w:rsidR="00CB4216" w:rsidRPr="009729A8" w:rsidRDefault="00CB4216" w:rsidP="00CB4216">
                                  <w:pPr>
                                    <w:jc w:val="both"/>
                                    <w:rPr>
                                      <w:sz w:val="18"/>
                                      <w:szCs w:val="18"/>
                                    </w:rPr>
                                  </w:pPr>
                                </w:p>
                              </w:tc>
                              <w:tc>
                                <w:tcPr>
                                  <w:tcW w:w="850" w:type="dxa"/>
                                  <w:shd w:val="clear" w:color="auto" w:fill="5B9BD5" w:themeFill="accent1"/>
                                  <w:vAlign w:val="center"/>
                                </w:tcPr>
                                <w:p w:rsidR="00CB4216" w:rsidRPr="009729A8" w:rsidRDefault="00CB4216" w:rsidP="00CB4216">
                                  <w:pPr>
                                    <w:jc w:val="both"/>
                                    <w:rPr>
                                      <w:sz w:val="18"/>
                                      <w:szCs w:val="18"/>
                                    </w:rPr>
                                  </w:pPr>
                                </w:p>
                              </w:tc>
                              <w:tc>
                                <w:tcPr>
                                  <w:tcW w:w="1294" w:type="dxa"/>
                                </w:tcPr>
                                <w:p w:rsidR="00CB4216" w:rsidRPr="009729A8" w:rsidRDefault="00CB4216" w:rsidP="00CB4216">
                                  <w:pPr>
                                    <w:jc w:val="both"/>
                                    <w:rPr>
                                      <w:sz w:val="18"/>
                                      <w:szCs w:val="18"/>
                                    </w:rPr>
                                  </w:pPr>
                                  <w:r w:rsidRPr="009729A8">
                                    <w:rPr>
                                      <w:sz w:val="18"/>
                                      <w:szCs w:val="18"/>
                                    </w:rPr>
                                    <w:t>complete</w:t>
                                  </w:r>
                                </w:p>
                              </w:tc>
                            </w:tr>
                            <w:tr w:rsidR="00806603" w:rsidRPr="009729A8" w:rsidTr="00B83CB7">
                              <w:trPr>
                                <w:jc w:val="center"/>
                              </w:trPr>
                              <w:tc>
                                <w:tcPr>
                                  <w:tcW w:w="888" w:type="dxa"/>
                                </w:tcPr>
                                <w:p w:rsidR="00806603" w:rsidRPr="00806603" w:rsidRDefault="00806603" w:rsidP="00B83CB7">
                                  <w:pPr>
                                    <w:pStyle w:val="ListParagraph"/>
                                    <w:numPr>
                                      <w:ilvl w:val="0"/>
                                      <w:numId w:val="6"/>
                                    </w:numPr>
                                    <w:jc w:val="center"/>
                                    <w:rPr>
                                      <w:sz w:val="18"/>
                                      <w:szCs w:val="18"/>
                                    </w:rPr>
                                  </w:pPr>
                                </w:p>
                              </w:tc>
                              <w:tc>
                                <w:tcPr>
                                  <w:tcW w:w="1034" w:type="dxa"/>
                                </w:tcPr>
                                <w:p w:rsidR="00806603" w:rsidRPr="009729A8" w:rsidRDefault="00806603" w:rsidP="00806603">
                                  <w:pPr>
                                    <w:jc w:val="both"/>
                                    <w:rPr>
                                      <w:sz w:val="18"/>
                                      <w:szCs w:val="18"/>
                                    </w:rPr>
                                  </w:pPr>
                                  <w:r w:rsidRPr="009729A8">
                                    <w:rPr>
                                      <w:sz w:val="18"/>
                                      <w:szCs w:val="18"/>
                                    </w:rPr>
                                    <w:t>T03-07</w:t>
                                  </w:r>
                                </w:p>
                              </w:tc>
                              <w:tc>
                                <w:tcPr>
                                  <w:tcW w:w="5245" w:type="dxa"/>
                                </w:tcPr>
                                <w:p w:rsidR="00806603" w:rsidRPr="009729A8" w:rsidRDefault="00806603" w:rsidP="00806603">
                                  <w:pPr>
                                    <w:jc w:val="both"/>
                                    <w:rPr>
                                      <w:sz w:val="18"/>
                                      <w:szCs w:val="18"/>
                                    </w:rPr>
                                  </w:pPr>
                                  <w:proofErr w:type="spellStart"/>
                                  <w:r w:rsidRPr="009729A8">
                                    <w:rPr>
                                      <w:sz w:val="18"/>
                                      <w:szCs w:val="18"/>
                                    </w:rPr>
                                    <w:t>Fishergate</w:t>
                                  </w:r>
                                  <w:proofErr w:type="spellEnd"/>
                                  <w:r w:rsidRPr="009729A8">
                                    <w:rPr>
                                      <w:sz w:val="18"/>
                                      <w:szCs w:val="18"/>
                                    </w:rPr>
                                    <w:t xml:space="preserve"> central Gateway – Ph2</w:t>
                                  </w:r>
                                </w:p>
                              </w:tc>
                              <w:tc>
                                <w:tcPr>
                                  <w:tcW w:w="709" w:type="dxa"/>
                                  <w:shd w:val="clear" w:color="auto" w:fill="5B9BD5" w:themeFill="accent1"/>
                                  <w:vAlign w:val="center"/>
                                </w:tcPr>
                                <w:p w:rsidR="00806603" w:rsidRPr="009729A8" w:rsidRDefault="00806603" w:rsidP="00806603">
                                  <w:pPr>
                                    <w:jc w:val="both"/>
                                    <w:rPr>
                                      <w:sz w:val="18"/>
                                      <w:szCs w:val="18"/>
                                    </w:rPr>
                                  </w:pPr>
                                </w:p>
                              </w:tc>
                              <w:tc>
                                <w:tcPr>
                                  <w:tcW w:w="850" w:type="dxa"/>
                                  <w:shd w:val="clear" w:color="auto" w:fill="5B9BD5" w:themeFill="accent1"/>
                                  <w:vAlign w:val="center"/>
                                </w:tcPr>
                                <w:p w:rsidR="00806603" w:rsidRPr="009729A8" w:rsidRDefault="00806603" w:rsidP="00806603">
                                  <w:pPr>
                                    <w:jc w:val="both"/>
                                    <w:rPr>
                                      <w:sz w:val="18"/>
                                      <w:szCs w:val="18"/>
                                    </w:rPr>
                                  </w:pPr>
                                </w:p>
                              </w:tc>
                              <w:tc>
                                <w:tcPr>
                                  <w:tcW w:w="1294" w:type="dxa"/>
                                </w:tcPr>
                                <w:p w:rsidR="00806603" w:rsidRPr="009729A8" w:rsidRDefault="00806603" w:rsidP="00806603">
                                  <w:pPr>
                                    <w:jc w:val="both"/>
                                    <w:rPr>
                                      <w:sz w:val="18"/>
                                      <w:szCs w:val="18"/>
                                    </w:rPr>
                                  </w:pPr>
                                  <w:r w:rsidRPr="009729A8">
                                    <w:rPr>
                                      <w:sz w:val="18"/>
                                      <w:szCs w:val="18"/>
                                    </w:rPr>
                                    <w:t>complete</w:t>
                                  </w:r>
                                </w:p>
                              </w:tc>
                            </w:tr>
                            <w:tr w:rsidR="00806603" w:rsidRPr="009729A8" w:rsidTr="00B83CB7">
                              <w:trPr>
                                <w:jc w:val="center"/>
                              </w:trPr>
                              <w:tc>
                                <w:tcPr>
                                  <w:tcW w:w="888" w:type="dxa"/>
                                </w:tcPr>
                                <w:p w:rsidR="00806603" w:rsidRPr="00806603" w:rsidRDefault="00806603" w:rsidP="00B83CB7">
                                  <w:pPr>
                                    <w:pStyle w:val="ListParagraph"/>
                                    <w:numPr>
                                      <w:ilvl w:val="0"/>
                                      <w:numId w:val="6"/>
                                    </w:numPr>
                                    <w:jc w:val="center"/>
                                    <w:rPr>
                                      <w:sz w:val="18"/>
                                      <w:szCs w:val="18"/>
                                    </w:rPr>
                                  </w:pPr>
                                </w:p>
                              </w:tc>
                              <w:tc>
                                <w:tcPr>
                                  <w:tcW w:w="1034" w:type="dxa"/>
                                </w:tcPr>
                                <w:p w:rsidR="00806603" w:rsidRPr="009729A8" w:rsidRDefault="00806603" w:rsidP="00806603">
                                  <w:pPr>
                                    <w:jc w:val="both"/>
                                    <w:rPr>
                                      <w:sz w:val="18"/>
                                      <w:szCs w:val="18"/>
                                    </w:rPr>
                                  </w:pPr>
                                  <w:r w:rsidRPr="009729A8">
                                    <w:rPr>
                                      <w:sz w:val="18"/>
                                      <w:szCs w:val="18"/>
                                    </w:rPr>
                                    <w:t>C03-02</w:t>
                                  </w:r>
                                </w:p>
                              </w:tc>
                              <w:tc>
                                <w:tcPr>
                                  <w:tcW w:w="5245" w:type="dxa"/>
                                </w:tcPr>
                                <w:p w:rsidR="00806603" w:rsidRPr="009729A8" w:rsidRDefault="00806603" w:rsidP="00806603">
                                  <w:pPr>
                                    <w:rPr>
                                      <w:sz w:val="18"/>
                                      <w:szCs w:val="18"/>
                                    </w:rPr>
                                  </w:pPr>
                                  <w:proofErr w:type="spellStart"/>
                                  <w:r w:rsidRPr="009729A8">
                                    <w:rPr>
                                      <w:sz w:val="18"/>
                                      <w:szCs w:val="18"/>
                                    </w:rPr>
                                    <w:t>Fishergate</w:t>
                                  </w:r>
                                  <w:proofErr w:type="spellEnd"/>
                                  <w:r w:rsidRPr="009729A8">
                                    <w:rPr>
                                      <w:sz w:val="18"/>
                                      <w:szCs w:val="18"/>
                                    </w:rPr>
                                    <w:t xml:space="preserve"> </w:t>
                                  </w:r>
                                  <w:proofErr w:type="spellStart"/>
                                  <w:r w:rsidRPr="009729A8">
                                    <w:rPr>
                                      <w:sz w:val="18"/>
                                      <w:szCs w:val="18"/>
                                    </w:rPr>
                                    <w:t>Winckley</w:t>
                                  </w:r>
                                  <w:proofErr w:type="spellEnd"/>
                                  <w:r w:rsidRPr="009729A8">
                                    <w:rPr>
                                      <w:sz w:val="18"/>
                                      <w:szCs w:val="18"/>
                                    </w:rPr>
                                    <w:t xml:space="preserve"> Square – P2 </w:t>
                                  </w:r>
                                  <w:proofErr w:type="spellStart"/>
                                  <w:r w:rsidRPr="009729A8">
                                    <w:rPr>
                                      <w:sz w:val="18"/>
                                      <w:szCs w:val="18"/>
                                    </w:rPr>
                                    <w:t>Winckley</w:t>
                                  </w:r>
                                  <w:proofErr w:type="spellEnd"/>
                                  <w:r w:rsidRPr="009729A8">
                                    <w:rPr>
                                      <w:sz w:val="18"/>
                                      <w:szCs w:val="18"/>
                                    </w:rPr>
                                    <w:t xml:space="preserve"> </w:t>
                                  </w:r>
                                  <w:proofErr w:type="spellStart"/>
                                  <w:r w:rsidRPr="009729A8">
                                    <w:rPr>
                                      <w:sz w:val="18"/>
                                      <w:szCs w:val="18"/>
                                    </w:rPr>
                                    <w:t>Sq</w:t>
                                  </w:r>
                                  <w:proofErr w:type="spellEnd"/>
                                  <w:r w:rsidRPr="009729A8">
                                    <w:rPr>
                                      <w:sz w:val="18"/>
                                      <w:szCs w:val="18"/>
                                    </w:rPr>
                                    <w:t xml:space="preserve"> Gardens</w:t>
                                  </w:r>
                                </w:p>
                              </w:tc>
                              <w:tc>
                                <w:tcPr>
                                  <w:tcW w:w="709" w:type="dxa"/>
                                  <w:shd w:val="clear" w:color="auto" w:fill="5B9BD5" w:themeFill="accent1"/>
                                  <w:vAlign w:val="center"/>
                                </w:tcPr>
                                <w:p w:rsidR="00806603" w:rsidRPr="009729A8" w:rsidRDefault="00806603" w:rsidP="00806603">
                                  <w:pPr>
                                    <w:jc w:val="both"/>
                                    <w:rPr>
                                      <w:sz w:val="18"/>
                                      <w:szCs w:val="18"/>
                                    </w:rPr>
                                  </w:pPr>
                                </w:p>
                              </w:tc>
                              <w:tc>
                                <w:tcPr>
                                  <w:tcW w:w="850" w:type="dxa"/>
                                  <w:shd w:val="clear" w:color="auto" w:fill="5B9BD5" w:themeFill="accent1"/>
                                  <w:vAlign w:val="center"/>
                                </w:tcPr>
                                <w:p w:rsidR="00806603" w:rsidRPr="009729A8" w:rsidRDefault="00806603" w:rsidP="00806603">
                                  <w:pPr>
                                    <w:jc w:val="both"/>
                                    <w:rPr>
                                      <w:sz w:val="18"/>
                                      <w:szCs w:val="18"/>
                                    </w:rPr>
                                  </w:pPr>
                                </w:p>
                              </w:tc>
                              <w:tc>
                                <w:tcPr>
                                  <w:tcW w:w="1294" w:type="dxa"/>
                                </w:tcPr>
                                <w:p w:rsidR="00806603" w:rsidRPr="009729A8" w:rsidRDefault="00806603" w:rsidP="00806603">
                                  <w:pPr>
                                    <w:jc w:val="both"/>
                                    <w:rPr>
                                      <w:sz w:val="18"/>
                                      <w:szCs w:val="18"/>
                                    </w:rPr>
                                  </w:pPr>
                                  <w:r w:rsidRPr="009729A8">
                                    <w:rPr>
                                      <w:sz w:val="18"/>
                                      <w:szCs w:val="18"/>
                                    </w:rPr>
                                    <w:t>complete</w:t>
                                  </w:r>
                                </w:p>
                              </w:tc>
                            </w:tr>
                            <w:tr w:rsidR="00806603" w:rsidRPr="009729A8" w:rsidTr="00B83CB7">
                              <w:trPr>
                                <w:jc w:val="center"/>
                              </w:trPr>
                              <w:tc>
                                <w:tcPr>
                                  <w:tcW w:w="888" w:type="dxa"/>
                                </w:tcPr>
                                <w:p w:rsidR="00806603" w:rsidRPr="00806603" w:rsidRDefault="00806603" w:rsidP="00B83CB7">
                                  <w:pPr>
                                    <w:pStyle w:val="ListParagraph"/>
                                    <w:numPr>
                                      <w:ilvl w:val="0"/>
                                      <w:numId w:val="6"/>
                                    </w:numPr>
                                    <w:jc w:val="center"/>
                                    <w:rPr>
                                      <w:sz w:val="18"/>
                                      <w:szCs w:val="18"/>
                                    </w:rPr>
                                  </w:pPr>
                                </w:p>
                              </w:tc>
                              <w:tc>
                                <w:tcPr>
                                  <w:tcW w:w="1034" w:type="dxa"/>
                                </w:tcPr>
                                <w:p w:rsidR="00806603" w:rsidRPr="009729A8" w:rsidRDefault="00806603" w:rsidP="00806603">
                                  <w:pPr>
                                    <w:jc w:val="both"/>
                                    <w:rPr>
                                      <w:sz w:val="18"/>
                                      <w:szCs w:val="18"/>
                                    </w:rPr>
                                  </w:pPr>
                                  <w:r w:rsidRPr="009729A8">
                                    <w:rPr>
                                      <w:sz w:val="18"/>
                                      <w:szCs w:val="18"/>
                                    </w:rPr>
                                    <w:t>C03-03</w:t>
                                  </w:r>
                                </w:p>
                              </w:tc>
                              <w:tc>
                                <w:tcPr>
                                  <w:tcW w:w="5245" w:type="dxa"/>
                                </w:tcPr>
                                <w:p w:rsidR="00806603" w:rsidRPr="009729A8" w:rsidRDefault="00806603" w:rsidP="00806603">
                                  <w:pPr>
                                    <w:jc w:val="both"/>
                                    <w:rPr>
                                      <w:sz w:val="18"/>
                                      <w:szCs w:val="18"/>
                                    </w:rPr>
                                  </w:pPr>
                                  <w:r w:rsidRPr="009729A8">
                                    <w:rPr>
                                      <w:sz w:val="18"/>
                                      <w:szCs w:val="18"/>
                                    </w:rPr>
                                    <w:t>East Cliff Cycle Hub</w:t>
                                  </w:r>
                                </w:p>
                              </w:tc>
                              <w:tc>
                                <w:tcPr>
                                  <w:tcW w:w="709" w:type="dxa"/>
                                  <w:shd w:val="clear" w:color="auto" w:fill="5B9BD5" w:themeFill="accent1"/>
                                  <w:vAlign w:val="center"/>
                                </w:tcPr>
                                <w:p w:rsidR="00806603" w:rsidRPr="009729A8" w:rsidRDefault="00806603" w:rsidP="00806603">
                                  <w:pPr>
                                    <w:jc w:val="both"/>
                                    <w:rPr>
                                      <w:sz w:val="18"/>
                                      <w:szCs w:val="18"/>
                                    </w:rPr>
                                  </w:pPr>
                                </w:p>
                              </w:tc>
                              <w:tc>
                                <w:tcPr>
                                  <w:tcW w:w="850" w:type="dxa"/>
                                  <w:shd w:val="clear" w:color="auto" w:fill="5B9BD5" w:themeFill="accent1"/>
                                  <w:vAlign w:val="center"/>
                                </w:tcPr>
                                <w:p w:rsidR="00806603" w:rsidRPr="009729A8" w:rsidRDefault="00806603" w:rsidP="00806603">
                                  <w:pPr>
                                    <w:jc w:val="both"/>
                                    <w:rPr>
                                      <w:sz w:val="18"/>
                                      <w:szCs w:val="18"/>
                                    </w:rPr>
                                  </w:pPr>
                                </w:p>
                              </w:tc>
                              <w:tc>
                                <w:tcPr>
                                  <w:tcW w:w="1294" w:type="dxa"/>
                                </w:tcPr>
                                <w:p w:rsidR="00806603" w:rsidRPr="009729A8" w:rsidRDefault="00806603" w:rsidP="00806603">
                                  <w:pPr>
                                    <w:jc w:val="both"/>
                                    <w:rPr>
                                      <w:sz w:val="18"/>
                                      <w:szCs w:val="18"/>
                                    </w:rPr>
                                  </w:pPr>
                                  <w:r w:rsidRPr="009729A8">
                                    <w:rPr>
                                      <w:sz w:val="18"/>
                                      <w:szCs w:val="18"/>
                                    </w:rPr>
                                    <w:t>complete</w:t>
                                  </w:r>
                                </w:p>
                              </w:tc>
                            </w:tr>
                            <w:tr w:rsidR="00806603" w:rsidRPr="009729A8" w:rsidTr="00B83CB7">
                              <w:trPr>
                                <w:jc w:val="center"/>
                              </w:trPr>
                              <w:tc>
                                <w:tcPr>
                                  <w:tcW w:w="888" w:type="dxa"/>
                                </w:tcPr>
                                <w:p w:rsidR="00806603" w:rsidRPr="00806603" w:rsidRDefault="00806603" w:rsidP="00B83CB7">
                                  <w:pPr>
                                    <w:pStyle w:val="ListParagraph"/>
                                    <w:numPr>
                                      <w:ilvl w:val="0"/>
                                      <w:numId w:val="6"/>
                                    </w:numPr>
                                    <w:jc w:val="center"/>
                                    <w:rPr>
                                      <w:sz w:val="18"/>
                                      <w:szCs w:val="18"/>
                                    </w:rPr>
                                  </w:pPr>
                                </w:p>
                              </w:tc>
                              <w:tc>
                                <w:tcPr>
                                  <w:tcW w:w="1034" w:type="dxa"/>
                                </w:tcPr>
                                <w:p w:rsidR="00806603" w:rsidRPr="009729A8" w:rsidRDefault="00806603" w:rsidP="00806603">
                                  <w:pPr>
                                    <w:jc w:val="both"/>
                                    <w:rPr>
                                      <w:sz w:val="18"/>
                                      <w:szCs w:val="18"/>
                                    </w:rPr>
                                  </w:pPr>
                                  <w:r w:rsidRPr="009729A8">
                                    <w:rPr>
                                      <w:sz w:val="18"/>
                                      <w:szCs w:val="18"/>
                                    </w:rPr>
                                    <w:t>T04-06</w:t>
                                  </w:r>
                                </w:p>
                              </w:tc>
                              <w:tc>
                                <w:tcPr>
                                  <w:tcW w:w="5245" w:type="dxa"/>
                                </w:tcPr>
                                <w:p w:rsidR="00806603" w:rsidRPr="009729A8" w:rsidRDefault="00806603" w:rsidP="00806603">
                                  <w:pPr>
                                    <w:jc w:val="both"/>
                                    <w:rPr>
                                      <w:sz w:val="18"/>
                                      <w:szCs w:val="18"/>
                                    </w:rPr>
                                  </w:pPr>
                                  <w:r w:rsidRPr="009729A8">
                                    <w:rPr>
                                      <w:sz w:val="18"/>
                                      <w:szCs w:val="18"/>
                                    </w:rPr>
                                    <w:t>A582 Tank Roundabout</w:t>
                                  </w:r>
                                </w:p>
                              </w:tc>
                              <w:tc>
                                <w:tcPr>
                                  <w:tcW w:w="709" w:type="dxa"/>
                                  <w:shd w:val="clear" w:color="auto" w:fill="5B9BD5" w:themeFill="accent1"/>
                                  <w:vAlign w:val="center"/>
                                </w:tcPr>
                                <w:p w:rsidR="00806603" w:rsidRPr="009729A8" w:rsidRDefault="00806603" w:rsidP="00806603">
                                  <w:pPr>
                                    <w:jc w:val="both"/>
                                    <w:rPr>
                                      <w:sz w:val="18"/>
                                      <w:szCs w:val="18"/>
                                    </w:rPr>
                                  </w:pPr>
                                </w:p>
                              </w:tc>
                              <w:tc>
                                <w:tcPr>
                                  <w:tcW w:w="850" w:type="dxa"/>
                                  <w:shd w:val="clear" w:color="auto" w:fill="5B9BD5" w:themeFill="accent1"/>
                                  <w:vAlign w:val="center"/>
                                </w:tcPr>
                                <w:p w:rsidR="00806603" w:rsidRPr="009729A8" w:rsidRDefault="00806603" w:rsidP="00806603">
                                  <w:pPr>
                                    <w:jc w:val="both"/>
                                    <w:rPr>
                                      <w:sz w:val="18"/>
                                      <w:szCs w:val="18"/>
                                    </w:rPr>
                                  </w:pPr>
                                </w:p>
                              </w:tc>
                              <w:tc>
                                <w:tcPr>
                                  <w:tcW w:w="1294" w:type="dxa"/>
                                </w:tcPr>
                                <w:p w:rsidR="00806603" w:rsidRPr="009729A8" w:rsidRDefault="00806603" w:rsidP="00806603">
                                  <w:pPr>
                                    <w:jc w:val="both"/>
                                    <w:rPr>
                                      <w:sz w:val="18"/>
                                      <w:szCs w:val="18"/>
                                    </w:rPr>
                                  </w:pPr>
                                  <w:r w:rsidRPr="009729A8">
                                    <w:rPr>
                                      <w:sz w:val="18"/>
                                      <w:szCs w:val="18"/>
                                    </w:rPr>
                                    <w:t>complete</w:t>
                                  </w:r>
                                </w:p>
                              </w:tc>
                            </w:tr>
                          </w:tbl>
                          <w:p w:rsidR="00806603" w:rsidRDefault="00806603" w:rsidP="000F648E">
                            <w:pPr>
                              <w:spacing w:after="0" w:line="240" w:lineRule="auto"/>
                              <w:jc w:val="both"/>
                              <w:rPr>
                                <w:color w:val="0099CC"/>
                                <w:sz w:val="18"/>
                                <w:szCs w:val="18"/>
                              </w:rPr>
                            </w:pPr>
                          </w:p>
                          <w:p w:rsidR="004C7311" w:rsidRDefault="000A30D7" w:rsidP="000F648E">
                            <w:pPr>
                              <w:spacing w:after="0" w:line="240" w:lineRule="auto"/>
                              <w:jc w:val="both"/>
                              <w:rPr>
                                <w:color w:val="0099CC"/>
                                <w:sz w:val="18"/>
                                <w:szCs w:val="18"/>
                              </w:rPr>
                            </w:pPr>
                            <w:r w:rsidRPr="00806603">
                              <w:rPr>
                                <w:color w:val="0099CC"/>
                                <w:sz w:val="18"/>
                                <w:szCs w:val="18"/>
                              </w:rPr>
                              <w:t xml:space="preserve">Milestone met/on track = </w:t>
                            </w:r>
                            <w:r w:rsidRPr="00806603">
                              <w:rPr>
                                <w:b/>
                                <w:color w:val="70AD47" w:themeColor="accent6"/>
                                <w:sz w:val="18"/>
                                <w:szCs w:val="18"/>
                              </w:rPr>
                              <w:t>GREEN</w:t>
                            </w:r>
                            <w:r w:rsidRPr="00806603">
                              <w:rPr>
                                <w:color w:val="0099CC"/>
                                <w:sz w:val="18"/>
                                <w:szCs w:val="18"/>
                              </w:rPr>
                              <w:t xml:space="preserve">        </w:t>
                            </w:r>
                            <w:r w:rsidR="004C7311">
                              <w:rPr>
                                <w:color w:val="0099CC"/>
                                <w:sz w:val="18"/>
                                <w:szCs w:val="18"/>
                              </w:rPr>
                              <w:t xml:space="preserve">                                </w:t>
                            </w:r>
                            <w:r w:rsidRPr="00806603">
                              <w:rPr>
                                <w:color w:val="0099CC"/>
                                <w:sz w:val="18"/>
                                <w:szCs w:val="18"/>
                              </w:rPr>
                              <w:t xml:space="preserve"> </w:t>
                            </w:r>
                          </w:p>
                          <w:p w:rsidR="004C7311" w:rsidRDefault="004C7311" w:rsidP="000F648E">
                            <w:pPr>
                              <w:spacing w:after="0" w:line="240" w:lineRule="auto"/>
                              <w:jc w:val="both"/>
                              <w:rPr>
                                <w:b/>
                                <w:color w:val="FFC000" w:themeColor="accent4"/>
                                <w:sz w:val="18"/>
                                <w:szCs w:val="18"/>
                              </w:rPr>
                            </w:pPr>
                            <w:r>
                              <w:rPr>
                                <w:color w:val="0099CC"/>
                                <w:sz w:val="18"/>
                                <w:szCs w:val="18"/>
                              </w:rPr>
                              <w:t>M</w:t>
                            </w:r>
                            <w:r w:rsidR="000A30D7" w:rsidRPr="00806603">
                              <w:rPr>
                                <w:color w:val="0099CC"/>
                                <w:sz w:val="18"/>
                                <w:szCs w:val="18"/>
                              </w:rPr>
                              <w:t>ilestone not met</w:t>
                            </w:r>
                            <w:r>
                              <w:rPr>
                                <w:color w:val="0099CC"/>
                                <w:sz w:val="18"/>
                                <w:szCs w:val="18"/>
                              </w:rPr>
                              <w:t>/ uncertainty about funding/delivery options</w:t>
                            </w:r>
                            <w:r w:rsidR="000A30D7" w:rsidRPr="00806603">
                              <w:rPr>
                                <w:color w:val="0099CC"/>
                                <w:sz w:val="18"/>
                                <w:szCs w:val="18"/>
                              </w:rPr>
                              <w:t xml:space="preserve"> but mitigating action being taken = </w:t>
                            </w:r>
                            <w:r w:rsidR="000A30D7" w:rsidRPr="00806603">
                              <w:rPr>
                                <w:b/>
                                <w:color w:val="FFC000" w:themeColor="accent4"/>
                                <w:sz w:val="18"/>
                                <w:szCs w:val="18"/>
                              </w:rPr>
                              <w:t>AMBER</w:t>
                            </w:r>
                            <w:r>
                              <w:rPr>
                                <w:b/>
                                <w:color w:val="FFC000" w:themeColor="accent4"/>
                                <w:sz w:val="18"/>
                                <w:szCs w:val="18"/>
                              </w:rPr>
                              <w:t xml:space="preserve">                 </w:t>
                            </w:r>
                          </w:p>
                          <w:p w:rsidR="000A30D7" w:rsidRPr="00806603" w:rsidRDefault="000A30D7" w:rsidP="000F648E">
                            <w:pPr>
                              <w:spacing w:after="0" w:line="240" w:lineRule="auto"/>
                              <w:jc w:val="both"/>
                              <w:rPr>
                                <w:b/>
                                <w:color w:val="0099CC"/>
                                <w:sz w:val="18"/>
                                <w:szCs w:val="18"/>
                              </w:rPr>
                            </w:pPr>
                            <w:r w:rsidRPr="00806603">
                              <w:rPr>
                                <w:color w:val="0099CC"/>
                                <w:sz w:val="18"/>
                                <w:szCs w:val="18"/>
                              </w:rPr>
                              <w:t xml:space="preserve">Milestone not met/risk to programme/delay = </w:t>
                            </w:r>
                            <w:r w:rsidRPr="00806603">
                              <w:rPr>
                                <w:b/>
                                <w:color w:val="FF0000"/>
                                <w:sz w:val="18"/>
                                <w:szCs w:val="18"/>
                              </w:rPr>
                              <w:t>RED</w:t>
                            </w:r>
                          </w:p>
                          <w:p w:rsidR="001D26E0" w:rsidRPr="00806603" w:rsidRDefault="001D26E0" w:rsidP="000F648E">
                            <w:pPr>
                              <w:spacing w:after="0" w:line="240" w:lineRule="auto"/>
                              <w:jc w:val="both"/>
                              <w:rPr>
                                <w:b/>
                                <w:color w:val="0099CC"/>
                                <w:sz w:val="18"/>
                                <w:szCs w:val="18"/>
                              </w:rPr>
                            </w:pPr>
                          </w:p>
                          <w:p w:rsidR="009A26C6" w:rsidRDefault="009A26C6" w:rsidP="009A26C6">
                            <w:pPr>
                              <w:spacing w:after="0" w:line="240" w:lineRule="auto"/>
                              <w:rPr>
                                <w:rFonts w:ascii="Arial" w:hAnsi="Arial" w:cs="Arial"/>
                                <w:color w:val="5B9BD5" w:themeColor="accent1"/>
                                <w:sz w:val="18"/>
                                <w:szCs w:val="18"/>
                              </w:rPr>
                            </w:pPr>
                          </w:p>
                          <w:p w:rsidR="009A26C6" w:rsidRDefault="004C7311" w:rsidP="009A26C6">
                            <w:pPr>
                              <w:spacing w:after="0" w:line="240" w:lineRule="auto"/>
                              <w:rPr>
                                <w:rFonts w:ascii="Arial" w:hAnsi="Arial" w:cs="Arial"/>
                                <w:color w:val="5B9BD5" w:themeColor="accent1"/>
                                <w:sz w:val="18"/>
                                <w:szCs w:val="18"/>
                              </w:rPr>
                            </w:pPr>
                            <w:r>
                              <w:rPr>
                                <w:rFonts w:ascii="Arial" w:hAnsi="Arial" w:cs="Arial"/>
                                <w:color w:val="5B9BD5" w:themeColor="accent1"/>
                                <w:sz w:val="18"/>
                                <w:szCs w:val="18"/>
                              </w:rPr>
                              <w:t>More information about</w:t>
                            </w:r>
                            <w:r w:rsidR="009A26C6">
                              <w:rPr>
                                <w:rFonts w:ascii="Arial" w:hAnsi="Arial" w:cs="Arial"/>
                                <w:color w:val="5B9BD5" w:themeColor="accent1"/>
                                <w:sz w:val="18"/>
                                <w:szCs w:val="18"/>
                              </w:rPr>
                              <w:t xml:space="preserve"> scheme milestones and deli</w:t>
                            </w:r>
                            <w:r w:rsidR="00B83CB7">
                              <w:rPr>
                                <w:rFonts w:ascii="Arial" w:hAnsi="Arial" w:cs="Arial"/>
                                <w:color w:val="5B9BD5" w:themeColor="accent1"/>
                                <w:sz w:val="18"/>
                                <w:szCs w:val="18"/>
                              </w:rPr>
                              <w:t>very can be found in Appendix 'B'</w:t>
                            </w:r>
                          </w:p>
                          <w:p w:rsidR="000D69D3" w:rsidRPr="009A26C6" w:rsidRDefault="000D69D3" w:rsidP="009A26C6">
                            <w:pPr>
                              <w:spacing w:after="0" w:line="240" w:lineRule="auto"/>
                              <w:rPr>
                                <w:rFonts w:ascii="Arial" w:hAnsi="Arial" w:cs="Arial"/>
                                <w:color w:val="5B9BD5" w:themeColor="accent1"/>
                                <w:sz w:val="18"/>
                                <w:szCs w:val="18"/>
                              </w:rPr>
                            </w:pPr>
                            <w:r>
                              <w:rPr>
                                <w:rFonts w:ascii="Arial" w:hAnsi="Arial" w:cs="Arial"/>
                                <w:color w:val="5B9BD5" w:themeColor="accent1"/>
                                <w:sz w:val="18"/>
                                <w:szCs w:val="18"/>
                              </w:rPr>
                              <w:t xml:space="preserve">The finance model </w:t>
                            </w:r>
                            <w:r w:rsidR="00B83CB7">
                              <w:rPr>
                                <w:rFonts w:ascii="Arial" w:hAnsi="Arial" w:cs="Arial"/>
                                <w:color w:val="5B9BD5" w:themeColor="accent1"/>
                                <w:sz w:val="18"/>
                                <w:szCs w:val="18"/>
                              </w:rPr>
                              <w:t>can also be found in Appendix 'C'</w:t>
                            </w:r>
                            <w:bookmarkStart w:id="0" w:name="_GoBack"/>
                            <w:bookmarkEnd w:id="0"/>
                            <w:r>
                              <w:rPr>
                                <w:rFonts w:ascii="Arial" w:hAnsi="Arial" w:cs="Arial"/>
                                <w:color w:val="5B9BD5" w:themeColor="accent1"/>
                                <w:sz w:val="18"/>
                                <w:szCs w:val="18"/>
                              </w:rPr>
                              <w:t>.</w:t>
                            </w:r>
                          </w:p>
                          <w:p w:rsidR="001D26E0" w:rsidRPr="00806603" w:rsidRDefault="001D26E0" w:rsidP="00FB12D8">
                            <w:pPr>
                              <w:spacing w:after="0" w:line="240" w:lineRule="auto"/>
                              <w:rPr>
                                <w:rFonts w:ascii="Arial" w:hAnsi="Arial" w:cs="Arial"/>
                                <w:b/>
                                <w:color w:val="70AD47" w:themeColor="accent6"/>
                                <w:sz w:val="18"/>
                                <w:szCs w:val="18"/>
                              </w:rPr>
                            </w:pPr>
                          </w:p>
                          <w:p w:rsidR="001D26E0" w:rsidRPr="005914C7" w:rsidRDefault="001D26E0" w:rsidP="005914C7">
                            <w:pPr>
                              <w:pStyle w:val="ListParagraph"/>
                              <w:spacing w:after="0" w:line="240" w:lineRule="auto"/>
                              <w:rPr>
                                <w:sz w:val="20"/>
                                <w:szCs w:val="20"/>
                              </w:rPr>
                            </w:pPr>
                          </w:p>
                          <w:p w:rsidR="001D26E0" w:rsidRDefault="001D26E0" w:rsidP="000F648E"/>
                          <w:p w:rsidR="001D26E0" w:rsidRPr="00151796" w:rsidRDefault="001D26E0" w:rsidP="000F6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B059F" id="Rounded Rectangle 45" o:spid="_x0000_s1031" style="position:absolute;margin-left:-17.3pt;margin-top:87pt;width:506.25pt;height:72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FnpgIAAEsFAAAOAAAAZHJzL2Uyb0RvYy54bWysVMlu2zAQvRfoPxC8N7JdZ7EROXBiuCgQ&#10;JEGSImeaopaCW0nakvv1faRkJ2l7KqoDNcPZ38zw8qpTkuyE843ROR2fjCgRmpui0VVOvz2vP11Q&#10;4gPTBZNGi5zuhadXi48fLls7FxNTG1kIR+BE+3lrc1qHYOdZ5nktFPMnxgoNYWmcYgGsq7LCsRbe&#10;lcwmo9FZ1hpXWGe48B63q15IF8l/WQoe7svSi0BkTpFbSKdL5yae2eKSzSvHbN3wIQ32D1ko1mgE&#10;PbpascDI1jV/uFINd8abMpxwozJTlg0XqQZUMx79Vs1TzaxItQAcb48w+f/nlt/tHhxpipxOTynR&#10;TKFHj2arC1GQR6DHdCUFgQxAtdbPof9kH9zAeZCx6q50Kv5RD+kSuPsjuKILhOPybDqZfT5HEA7Z&#10;bDwbn02S1+zV3DofvgijSCRy6mIeMYmELNvd+pAgLoY8WfGdklJJNGzHJJmNpzFL+BtUQR08Rjtv&#10;ZFOsGykTs/c30hHY5RTjVJiWEsl8wGVO1+kbnL0zk5q0GPPJ+QjDxBkGtpQsgFQWEHpdUcJkhU3g&#10;waWs31l7V22OUU+vZ9erAwLv1GLSK+brPrskirmwuWoClkU2KqcXo/gNKUodpSKNO0CKIMRe9d2J&#10;VOg2XWrysY8bU+zReGf6jfCWrxuEvQUED8wBUdSHtQ73OEppULQZKEpq437+7T7qYzIhpaTFSgGQ&#10;H1vmBJD9qjGzaNA07mBipqfnEzDurWTzVqK36sagO2M8IJYnMuoHeSBLZ9QLtn8Zo0LENEfsnKId&#10;PXkT+kXH68HFcpmUsHWWhVv9ZHl0HXGLcD93L8zZYe4CRvbOHJZvGKd+sl51o6U2y20wZXNEvEd1&#10;gB8bm6ZxeF3ik/CWT1qvb+DiFwAAAP//AwBQSwMEFAAGAAgAAAAhAGcZZG/iAAAADAEAAA8AAABk&#10;cnMvZG93bnJldi54bWxMj0FPwkAQhe8m/ofNmHiDLYgt1G6JYjQSvYge9Da0Y1vpztbuAvXfO570&#10;OO99efNethxsqw7U+8axgck4AkVcuLLhysDry91oDsoH5BJbx2Tgmzws89OTDNPSHfmZDptQKQlh&#10;n6KBOoQu1doXNVn0Y9cRi/fheotBzr7SZY9HCbetnkZRrC02LB9q7GhVU7Hb7K2B9YrpMb69Cbt3&#10;vH/7Gj7n6+rhyZjzs+H6ClSgIfzB8FtfqkMunbZuz6VXrYHRxSwWVIxkJqOEWCTJAtRWlHg6uQSd&#10;Z/r/iPwHAAD//wMAUEsBAi0AFAAGAAgAAAAhALaDOJL+AAAA4QEAABMAAAAAAAAAAAAAAAAAAAAA&#10;AFtDb250ZW50X1R5cGVzXS54bWxQSwECLQAUAAYACAAAACEAOP0h/9YAAACUAQAACwAAAAAAAAAA&#10;AAAAAAAvAQAAX3JlbHMvLnJlbHNQSwECLQAUAAYACAAAACEA6ngRZ6YCAABLBQAADgAAAAAAAAAA&#10;AAAAAAAuAgAAZHJzL2Uyb0RvYy54bWxQSwECLQAUAAYACAAAACEAZxlkb+IAAAAMAQAADwAAAAAA&#10;AAAAAAAAAAAABQAAZHJzL2Rvd25yZXYueG1sUEsFBgAAAAAEAAQA8wAAAA8GAAAAAA==&#10;" fillcolor="window" strokecolor="#5b9bd5" strokeweight="1pt">
                <v:stroke joinstyle="miter"/>
                <v:textbox>
                  <w:txbxContent>
                    <w:p w:rsidR="001D26E0" w:rsidRDefault="001D26E0" w:rsidP="000F648E">
                      <w:pPr>
                        <w:spacing w:after="0" w:line="240" w:lineRule="auto"/>
                        <w:jc w:val="both"/>
                        <w:rPr>
                          <w:b/>
                          <w:color w:val="0099CC"/>
                        </w:rPr>
                      </w:pPr>
                      <w:r>
                        <w:rPr>
                          <w:b/>
                          <w:color w:val="0099CC"/>
                        </w:rPr>
                        <w:t xml:space="preserve">City Deal schemes – </w:t>
                      </w:r>
                      <w:r w:rsidR="00FF118C">
                        <w:rPr>
                          <w:b/>
                          <w:color w:val="0099CC"/>
                        </w:rPr>
                        <w:t xml:space="preserve">Overview of </w:t>
                      </w:r>
                      <w:r>
                        <w:rPr>
                          <w:b/>
                          <w:color w:val="0099CC"/>
                        </w:rPr>
                        <w:t xml:space="preserve">progress against milestones </w:t>
                      </w:r>
                      <w:r w:rsidR="00627913">
                        <w:rPr>
                          <w:b/>
                          <w:color w:val="0099CC"/>
                        </w:rPr>
                        <w:t>for</w:t>
                      </w:r>
                      <w:r w:rsidR="00FF118C">
                        <w:rPr>
                          <w:b/>
                          <w:color w:val="0099CC"/>
                        </w:rPr>
                        <w:t xml:space="preserve"> </w:t>
                      </w:r>
                      <w:r>
                        <w:rPr>
                          <w:b/>
                          <w:color w:val="0099CC"/>
                        </w:rPr>
                        <w:t xml:space="preserve">Quarter </w:t>
                      </w:r>
                      <w:r w:rsidR="00B90250">
                        <w:rPr>
                          <w:b/>
                          <w:color w:val="0099CC"/>
                        </w:rPr>
                        <w:t>1</w:t>
                      </w:r>
                      <w:r w:rsidR="00627913">
                        <w:rPr>
                          <w:b/>
                          <w:color w:val="0099CC"/>
                        </w:rPr>
                        <w:t xml:space="preserve"> – </w:t>
                      </w:r>
                      <w:r w:rsidR="00B90250">
                        <w:rPr>
                          <w:b/>
                          <w:color w:val="0099CC"/>
                        </w:rPr>
                        <w:t>2017/18</w:t>
                      </w:r>
                      <w:r>
                        <w:rPr>
                          <w:b/>
                          <w:color w:val="0099CC"/>
                        </w:rPr>
                        <w:t xml:space="preserve"> </w:t>
                      </w:r>
                    </w:p>
                    <w:p w:rsidR="00FB12D8" w:rsidRDefault="00FB12D8" w:rsidP="000F648E">
                      <w:pPr>
                        <w:spacing w:after="0" w:line="240" w:lineRule="auto"/>
                        <w:jc w:val="both"/>
                        <w:rPr>
                          <w:b/>
                          <w:color w:val="0099CC"/>
                        </w:rPr>
                      </w:pPr>
                    </w:p>
                    <w:tbl>
                      <w:tblPr>
                        <w:tblStyle w:val="TableGrid"/>
                        <w:tblW w:w="10020" w:type="dxa"/>
                        <w:jc w:val="center"/>
                        <w:tblLayout w:type="fixed"/>
                        <w:tblLook w:val="04A0" w:firstRow="1" w:lastRow="0" w:firstColumn="1" w:lastColumn="0" w:noHBand="0" w:noVBand="1"/>
                      </w:tblPr>
                      <w:tblGrid>
                        <w:gridCol w:w="888"/>
                        <w:gridCol w:w="1034"/>
                        <w:gridCol w:w="5245"/>
                        <w:gridCol w:w="709"/>
                        <w:gridCol w:w="850"/>
                        <w:gridCol w:w="1294"/>
                      </w:tblGrid>
                      <w:tr w:rsidR="009729A8" w:rsidRPr="009729A8" w:rsidTr="00B83CB7">
                        <w:trPr>
                          <w:jc w:val="center"/>
                        </w:trPr>
                        <w:tc>
                          <w:tcPr>
                            <w:tcW w:w="888" w:type="dxa"/>
                          </w:tcPr>
                          <w:p w:rsidR="00691D20" w:rsidRPr="009729A8" w:rsidRDefault="009729A8" w:rsidP="00B83CB7">
                            <w:pPr>
                              <w:jc w:val="center"/>
                              <w:rPr>
                                <w:b/>
                                <w:sz w:val="18"/>
                                <w:szCs w:val="18"/>
                              </w:rPr>
                            </w:pPr>
                            <w:r>
                              <w:rPr>
                                <w:b/>
                                <w:sz w:val="18"/>
                                <w:szCs w:val="18"/>
                              </w:rPr>
                              <w:t>No.</w:t>
                            </w:r>
                          </w:p>
                        </w:tc>
                        <w:tc>
                          <w:tcPr>
                            <w:tcW w:w="1034" w:type="dxa"/>
                          </w:tcPr>
                          <w:p w:rsidR="00691D20" w:rsidRPr="009729A8" w:rsidRDefault="00691D20" w:rsidP="000F648E">
                            <w:pPr>
                              <w:jc w:val="both"/>
                              <w:rPr>
                                <w:b/>
                                <w:sz w:val="18"/>
                                <w:szCs w:val="18"/>
                              </w:rPr>
                            </w:pPr>
                            <w:r w:rsidRPr="009729A8">
                              <w:rPr>
                                <w:b/>
                                <w:sz w:val="18"/>
                                <w:szCs w:val="18"/>
                              </w:rPr>
                              <w:t>REF</w:t>
                            </w:r>
                          </w:p>
                        </w:tc>
                        <w:tc>
                          <w:tcPr>
                            <w:tcW w:w="5245" w:type="dxa"/>
                          </w:tcPr>
                          <w:p w:rsidR="00691D20" w:rsidRPr="009729A8" w:rsidRDefault="00691D20" w:rsidP="000F648E">
                            <w:pPr>
                              <w:jc w:val="both"/>
                              <w:rPr>
                                <w:b/>
                                <w:sz w:val="18"/>
                                <w:szCs w:val="18"/>
                              </w:rPr>
                            </w:pPr>
                            <w:r w:rsidRPr="009729A8">
                              <w:rPr>
                                <w:b/>
                                <w:sz w:val="18"/>
                                <w:szCs w:val="18"/>
                              </w:rPr>
                              <w:t>Scheme name</w:t>
                            </w:r>
                          </w:p>
                        </w:tc>
                        <w:tc>
                          <w:tcPr>
                            <w:tcW w:w="709" w:type="dxa"/>
                            <w:vAlign w:val="center"/>
                          </w:tcPr>
                          <w:p w:rsidR="00691D20" w:rsidRPr="009729A8" w:rsidRDefault="00627913" w:rsidP="00B90250">
                            <w:pPr>
                              <w:jc w:val="both"/>
                              <w:rPr>
                                <w:b/>
                                <w:sz w:val="18"/>
                                <w:szCs w:val="18"/>
                              </w:rPr>
                            </w:pPr>
                            <w:r w:rsidRPr="009729A8">
                              <w:rPr>
                                <w:b/>
                                <w:sz w:val="18"/>
                                <w:szCs w:val="18"/>
                              </w:rPr>
                              <w:t>Q</w:t>
                            </w:r>
                            <w:r w:rsidR="00B90250" w:rsidRPr="009729A8">
                              <w:rPr>
                                <w:b/>
                                <w:sz w:val="18"/>
                                <w:szCs w:val="18"/>
                              </w:rPr>
                              <w:t>1</w:t>
                            </w:r>
                          </w:p>
                        </w:tc>
                        <w:tc>
                          <w:tcPr>
                            <w:tcW w:w="850" w:type="dxa"/>
                            <w:vAlign w:val="center"/>
                          </w:tcPr>
                          <w:p w:rsidR="00691D20" w:rsidRPr="009729A8" w:rsidRDefault="00691D20" w:rsidP="000F648E">
                            <w:pPr>
                              <w:jc w:val="both"/>
                              <w:rPr>
                                <w:b/>
                                <w:sz w:val="18"/>
                                <w:szCs w:val="18"/>
                              </w:rPr>
                            </w:pPr>
                            <w:r w:rsidRPr="009729A8">
                              <w:rPr>
                                <w:b/>
                                <w:sz w:val="18"/>
                                <w:szCs w:val="18"/>
                              </w:rPr>
                              <w:t>Forward RAG</w:t>
                            </w:r>
                          </w:p>
                        </w:tc>
                        <w:tc>
                          <w:tcPr>
                            <w:tcW w:w="1294" w:type="dxa"/>
                          </w:tcPr>
                          <w:p w:rsidR="00DD1C33" w:rsidRPr="009729A8" w:rsidRDefault="00AE52F3" w:rsidP="000F648E">
                            <w:pPr>
                              <w:jc w:val="both"/>
                              <w:rPr>
                                <w:b/>
                                <w:sz w:val="18"/>
                                <w:szCs w:val="18"/>
                              </w:rPr>
                            </w:pPr>
                            <w:r w:rsidRPr="009729A8">
                              <w:rPr>
                                <w:b/>
                                <w:sz w:val="18"/>
                                <w:szCs w:val="18"/>
                              </w:rPr>
                              <w:t>Status</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691D20" w:rsidP="000F648E">
                            <w:pPr>
                              <w:jc w:val="both"/>
                              <w:rPr>
                                <w:sz w:val="18"/>
                                <w:szCs w:val="18"/>
                              </w:rPr>
                            </w:pPr>
                            <w:r w:rsidRPr="009729A8">
                              <w:rPr>
                                <w:sz w:val="18"/>
                                <w:szCs w:val="18"/>
                              </w:rPr>
                              <w:t>T01-01</w:t>
                            </w:r>
                          </w:p>
                        </w:tc>
                        <w:tc>
                          <w:tcPr>
                            <w:tcW w:w="5245" w:type="dxa"/>
                          </w:tcPr>
                          <w:p w:rsidR="00691D20" w:rsidRPr="009729A8" w:rsidRDefault="00691D20" w:rsidP="000F648E">
                            <w:pPr>
                              <w:jc w:val="both"/>
                              <w:rPr>
                                <w:sz w:val="18"/>
                                <w:szCs w:val="18"/>
                              </w:rPr>
                            </w:pPr>
                            <w:r w:rsidRPr="009729A8">
                              <w:rPr>
                                <w:sz w:val="18"/>
                                <w:szCs w:val="18"/>
                              </w:rPr>
                              <w:t>A6 Broughton Bypass</w:t>
                            </w:r>
                          </w:p>
                        </w:tc>
                        <w:tc>
                          <w:tcPr>
                            <w:tcW w:w="709" w:type="dxa"/>
                            <w:shd w:val="clear" w:color="auto" w:fill="auto"/>
                            <w:vAlign w:val="center"/>
                          </w:tcPr>
                          <w:p w:rsidR="00691D20" w:rsidRPr="009729A8" w:rsidRDefault="00691D20" w:rsidP="00FE3222">
                            <w:pPr>
                              <w:pStyle w:val="ListParagraph"/>
                              <w:ind w:left="900"/>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791C84" w:rsidP="000F648E">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B90250" w:rsidP="000F648E">
                            <w:pPr>
                              <w:jc w:val="both"/>
                              <w:rPr>
                                <w:sz w:val="18"/>
                                <w:szCs w:val="18"/>
                              </w:rPr>
                            </w:pPr>
                            <w:r w:rsidRPr="009729A8">
                              <w:rPr>
                                <w:sz w:val="18"/>
                                <w:szCs w:val="18"/>
                              </w:rPr>
                              <w:t>T01-02</w:t>
                            </w:r>
                          </w:p>
                        </w:tc>
                        <w:tc>
                          <w:tcPr>
                            <w:tcW w:w="5245" w:type="dxa"/>
                          </w:tcPr>
                          <w:p w:rsidR="00691D20" w:rsidRPr="009729A8" w:rsidRDefault="00691D20" w:rsidP="000F648E">
                            <w:pPr>
                              <w:jc w:val="both"/>
                              <w:rPr>
                                <w:sz w:val="18"/>
                                <w:szCs w:val="18"/>
                              </w:rPr>
                            </w:pPr>
                            <w:r w:rsidRPr="009729A8">
                              <w:rPr>
                                <w:sz w:val="18"/>
                                <w:szCs w:val="18"/>
                              </w:rPr>
                              <w:t>Preston Western Distributor (PWD)</w:t>
                            </w:r>
                          </w:p>
                        </w:tc>
                        <w:tc>
                          <w:tcPr>
                            <w:tcW w:w="709" w:type="dxa"/>
                            <w:shd w:val="clear" w:color="auto" w:fill="auto"/>
                            <w:vAlign w:val="center"/>
                          </w:tcPr>
                          <w:p w:rsidR="00691D20" w:rsidRPr="009729A8" w:rsidRDefault="00691D20" w:rsidP="000F648E">
                            <w:pPr>
                              <w:jc w:val="both"/>
                              <w:rPr>
                                <w:sz w:val="18"/>
                                <w:szCs w:val="18"/>
                              </w:rPr>
                            </w:pPr>
                          </w:p>
                        </w:tc>
                        <w:tc>
                          <w:tcPr>
                            <w:tcW w:w="850" w:type="dxa"/>
                            <w:shd w:val="clear" w:color="auto" w:fill="FF0000"/>
                            <w:vAlign w:val="center"/>
                          </w:tcPr>
                          <w:p w:rsidR="00691D20" w:rsidRPr="009729A8" w:rsidRDefault="00691D20" w:rsidP="000F648E">
                            <w:pPr>
                              <w:jc w:val="both"/>
                              <w:rPr>
                                <w:sz w:val="18"/>
                                <w:szCs w:val="18"/>
                              </w:rPr>
                            </w:pPr>
                          </w:p>
                        </w:tc>
                        <w:tc>
                          <w:tcPr>
                            <w:tcW w:w="1294" w:type="dxa"/>
                          </w:tcPr>
                          <w:p w:rsidR="00691D20" w:rsidRPr="009729A8" w:rsidRDefault="00791C84" w:rsidP="000F648E">
                            <w:pPr>
                              <w:jc w:val="both"/>
                              <w:rPr>
                                <w:sz w:val="18"/>
                                <w:szCs w:val="18"/>
                              </w:rPr>
                            </w:pPr>
                            <w:r w:rsidRPr="009729A8">
                              <w:rPr>
                                <w:sz w:val="18"/>
                                <w:szCs w:val="18"/>
                              </w:rPr>
                              <w:t>planning</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B90250" w:rsidP="000F648E">
                            <w:pPr>
                              <w:jc w:val="both"/>
                              <w:rPr>
                                <w:sz w:val="18"/>
                                <w:szCs w:val="18"/>
                              </w:rPr>
                            </w:pPr>
                            <w:r w:rsidRPr="009729A8">
                              <w:rPr>
                                <w:sz w:val="18"/>
                                <w:szCs w:val="18"/>
                              </w:rPr>
                              <w:t>T01-03</w:t>
                            </w:r>
                          </w:p>
                        </w:tc>
                        <w:tc>
                          <w:tcPr>
                            <w:tcW w:w="5245" w:type="dxa"/>
                          </w:tcPr>
                          <w:p w:rsidR="00691D20" w:rsidRPr="009729A8" w:rsidRDefault="00691D20" w:rsidP="000F648E">
                            <w:pPr>
                              <w:jc w:val="both"/>
                              <w:rPr>
                                <w:sz w:val="18"/>
                                <w:szCs w:val="18"/>
                              </w:rPr>
                            </w:pPr>
                            <w:r w:rsidRPr="009729A8">
                              <w:rPr>
                                <w:sz w:val="18"/>
                                <w:szCs w:val="18"/>
                              </w:rPr>
                              <w:t>East West Link Road (EWLR)</w:t>
                            </w:r>
                          </w:p>
                        </w:tc>
                        <w:tc>
                          <w:tcPr>
                            <w:tcW w:w="709" w:type="dxa"/>
                            <w:shd w:val="clear" w:color="auto" w:fill="auto"/>
                            <w:vAlign w:val="center"/>
                          </w:tcPr>
                          <w:p w:rsidR="00691D20" w:rsidRPr="009729A8" w:rsidRDefault="00691D20" w:rsidP="000F648E">
                            <w:pPr>
                              <w:jc w:val="both"/>
                              <w:rPr>
                                <w:sz w:val="18"/>
                                <w:szCs w:val="18"/>
                              </w:rPr>
                            </w:pPr>
                          </w:p>
                        </w:tc>
                        <w:tc>
                          <w:tcPr>
                            <w:tcW w:w="850" w:type="dxa"/>
                            <w:shd w:val="clear" w:color="auto" w:fill="FF0000"/>
                            <w:vAlign w:val="center"/>
                          </w:tcPr>
                          <w:p w:rsidR="00691D20" w:rsidRPr="009729A8" w:rsidRDefault="00691D20" w:rsidP="000F648E">
                            <w:pPr>
                              <w:jc w:val="both"/>
                              <w:rPr>
                                <w:sz w:val="18"/>
                                <w:szCs w:val="18"/>
                              </w:rPr>
                            </w:pPr>
                          </w:p>
                        </w:tc>
                        <w:tc>
                          <w:tcPr>
                            <w:tcW w:w="1294" w:type="dxa"/>
                          </w:tcPr>
                          <w:p w:rsidR="00691D20" w:rsidRPr="009729A8" w:rsidRDefault="00791C84" w:rsidP="000F648E">
                            <w:pPr>
                              <w:jc w:val="both"/>
                              <w:rPr>
                                <w:sz w:val="18"/>
                                <w:szCs w:val="18"/>
                              </w:rPr>
                            </w:pPr>
                            <w:r w:rsidRPr="009729A8">
                              <w:rPr>
                                <w:sz w:val="18"/>
                                <w:szCs w:val="18"/>
                              </w:rPr>
                              <w:t>planning</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B90250" w:rsidP="000F648E">
                            <w:pPr>
                              <w:jc w:val="both"/>
                              <w:rPr>
                                <w:sz w:val="18"/>
                                <w:szCs w:val="18"/>
                              </w:rPr>
                            </w:pPr>
                            <w:r w:rsidRPr="009729A8">
                              <w:rPr>
                                <w:sz w:val="18"/>
                                <w:szCs w:val="18"/>
                              </w:rPr>
                              <w:t>T01-04</w:t>
                            </w:r>
                          </w:p>
                        </w:tc>
                        <w:tc>
                          <w:tcPr>
                            <w:tcW w:w="5245" w:type="dxa"/>
                          </w:tcPr>
                          <w:p w:rsidR="00691D20" w:rsidRPr="009729A8" w:rsidRDefault="00691D20" w:rsidP="00691D20">
                            <w:pPr>
                              <w:jc w:val="both"/>
                              <w:rPr>
                                <w:sz w:val="18"/>
                                <w:szCs w:val="18"/>
                              </w:rPr>
                            </w:pPr>
                            <w:r w:rsidRPr="009729A8">
                              <w:rPr>
                                <w:sz w:val="18"/>
                                <w:szCs w:val="18"/>
                              </w:rPr>
                              <w:t>Cottam Parkway</w:t>
                            </w:r>
                            <w:r w:rsidR="00B90250" w:rsidRPr="009729A8">
                              <w:rPr>
                                <w:sz w:val="18"/>
                                <w:szCs w:val="18"/>
                              </w:rPr>
                              <w:t xml:space="preserve"> (business case)</w:t>
                            </w:r>
                          </w:p>
                        </w:tc>
                        <w:tc>
                          <w:tcPr>
                            <w:tcW w:w="709" w:type="dxa"/>
                            <w:shd w:val="clear" w:color="auto" w:fill="auto"/>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B90250" w:rsidP="000F648E">
                            <w:pPr>
                              <w:jc w:val="both"/>
                              <w:rPr>
                                <w:sz w:val="18"/>
                                <w:szCs w:val="18"/>
                              </w:rPr>
                            </w:pPr>
                            <w:r w:rsidRPr="009729A8">
                              <w:rPr>
                                <w:sz w:val="18"/>
                                <w:szCs w:val="18"/>
                              </w:rPr>
                              <w:t>underway</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F2F7C" w:rsidP="000F648E">
                            <w:pPr>
                              <w:jc w:val="both"/>
                              <w:rPr>
                                <w:sz w:val="18"/>
                                <w:szCs w:val="18"/>
                              </w:rPr>
                            </w:pPr>
                            <w:r w:rsidRPr="009729A8">
                              <w:rPr>
                                <w:sz w:val="18"/>
                                <w:szCs w:val="18"/>
                              </w:rPr>
                              <w:t>T03-01</w:t>
                            </w:r>
                          </w:p>
                        </w:tc>
                        <w:tc>
                          <w:tcPr>
                            <w:tcW w:w="5245" w:type="dxa"/>
                          </w:tcPr>
                          <w:p w:rsidR="00691D20" w:rsidRPr="009729A8" w:rsidRDefault="00691D20" w:rsidP="000F648E">
                            <w:pPr>
                              <w:jc w:val="both"/>
                              <w:rPr>
                                <w:sz w:val="18"/>
                                <w:szCs w:val="18"/>
                              </w:rPr>
                            </w:pPr>
                            <w:r w:rsidRPr="009729A8">
                              <w:rPr>
                                <w:sz w:val="18"/>
                                <w:szCs w:val="18"/>
                              </w:rPr>
                              <w:t>Preston Bus Station – concrete repairs/car park</w:t>
                            </w:r>
                          </w:p>
                        </w:tc>
                        <w:tc>
                          <w:tcPr>
                            <w:tcW w:w="709" w:type="dxa"/>
                            <w:shd w:val="clear" w:color="auto" w:fill="auto"/>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981FD7" w:rsidP="00981FD7">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F2F7C" w:rsidP="000F648E">
                            <w:pPr>
                              <w:jc w:val="both"/>
                              <w:rPr>
                                <w:sz w:val="18"/>
                                <w:szCs w:val="18"/>
                              </w:rPr>
                            </w:pPr>
                            <w:r w:rsidRPr="009729A8">
                              <w:rPr>
                                <w:sz w:val="18"/>
                                <w:szCs w:val="18"/>
                              </w:rPr>
                              <w:t>T03-02</w:t>
                            </w:r>
                          </w:p>
                        </w:tc>
                        <w:tc>
                          <w:tcPr>
                            <w:tcW w:w="5245" w:type="dxa"/>
                          </w:tcPr>
                          <w:p w:rsidR="00691D20" w:rsidRPr="009729A8" w:rsidRDefault="00691D20" w:rsidP="000F648E">
                            <w:pPr>
                              <w:jc w:val="both"/>
                              <w:rPr>
                                <w:sz w:val="18"/>
                                <w:szCs w:val="18"/>
                              </w:rPr>
                            </w:pPr>
                            <w:r w:rsidRPr="009729A8">
                              <w:rPr>
                                <w:sz w:val="18"/>
                                <w:szCs w:val="18"/>
                              </w:rPr>
                              <w:t>Preston Bus Station – refurb of concourse</w:t>
                            </w:r>
                          </w:p>
                        </w:tc>
                        <w:tc>
                          <w:tcPr>
                            <w:tcW w:w="709" w:type="dxa"/>
                            <w:shd w:val="clear" w:color="auto" w:fill="auto"/>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981FD7" w:rsidP="000F648E">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F2F7C" w:rsidP="000F648E">
                            <w:pPr>
                              <w:jc w:val="both"/>
                              <w:rPr>
                                <w:sz w:val="18"/>
                                <w:szCs w:val="18"/>
                              </w:rPr>
                            </w:pPr>
                            <w:r w:rsidRPr="009729A8">
                              <w:rPr>
                                <w:sz w:val="18"/>
                                <w:szCs w:val="18"/>
                              </w:rPr>
                              <w:t>T03-04</w:t>
                            </w:r>
                          </w:p>
                        </w:tc>
                        <w:tc>
                          <w:tcPr>
                            <w:tcW w:w="5245" w:type="dxa"/>
                          </w:tcPr>
                          <w:p w:rsidR="00691D20" w:rsidRPr="009729A8" w:rsidRDefault="00691D20" w:rsidP="000F648E">
                            <w:pPr>
                              <w:jc w:val="both"/>
                              <w:rPr>
                                <w:sz w:val="18"/>
                                <w:szCs w:val="18"/>
                              </w:rPr>
                            </w:pPr>
                            <w:r w:rsidRPr="009729A8">
                              <w:rPr>
                                <w:sz w:val="18"/>
                                <w:szCs w:val="18"/>
                              </w:rPr>
                              <w:t>Preston bus Station – on site highways works</w:t>
                            </w:r>
                          </w:p>
                        </w:tc>
                        <w:tc>
                          <w:tcPr>
                            <w:tcW w:w="709" w:type="dxa"/>
                            <w:shd w:val="clear" w:color="auto" w:fill="auto"/>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981FD7" w:rsidP="000F648E">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F2F7C" w:rsidP="000F648E">
                            <w:pPr>
                              <w:jc w:val="both"/>
                              <w:rPr>
                                <w:sz w:val="18"/>
                                <w:szCs w:val="18"/>
                              </w:rPr>
                            </w:pPr>
                            <w:r w:rsidRPr="009729A8">
                              <w:rPr>
                                <w:sz w:val="18"/>
                                <w:szCs w:val="18"/>
                              </w:rPr>
                              <w:t>N/A</w:t>
                            </w:r>
                          </w:p>
                        </w:tc>
                        <w:tc>
                          <w:tcPr>
                            <w:tcW w:w="5245" w:type="dxa"/>
                          </w:tcPr>
                          <w:p w:rsidR="00691D20" w:rsidRPr="009729A8" w:rsidRDefault="00691D20" w:rsidP="000F648E">
                            <w:pPr>
                              <w:jc w:val="both"/>
                              <w:rPr>
                                <w:sz w:val="18"/>
                                <w:szCs w:val="18"/>
                              </w:rPr>
                            </w:pPr>
                            <w:r w:rsidRPr="009729A8">
                              <w:rPr>
                                <w:sz w:val="18"/>
                                <w:szCs w:val="18"/>
                              </w:rPr>
                              <w:t>Preston bus Station – off site highways works</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3F7D72" w:rsidP="000F648E">
                            <w:pPr>
                              <w:jc w:val="both"/>
                              <w:rPr>
                                <w:sz w:val="18"/>
                                <w:szCs w:val="18"/>
                              </w:rPr>
                            </w:pPr>
                            <w:r w:rsidRPr="009729A8">
                              <w:rPr>
                                <w:sz w:val="18"/>
                                <w:szCs w:val="18"/>
                              </w:rPr>
                              <w:t>Not started</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T03-08</w:t>
                            </w:r>
                          </w:p>
                        </w:tc>
                        <w:tc>
                          <w:tcPr>
                            <w:tcW w:w="5245" w:type="dxa"/>
                          </w:tcPr>
                          <w:p w:rsidR="00691D20" w:rsidRPr="009729A8" w:rsidRDefault="00691D20" w:rsidP="000F648E">
                            <w:pPr>
                              <w:jc w:val="both"/>
                              <w:rPr>
                                <w:sz w:val="18"/>
                                <w:szCs w:val="18"/>
                              </w:rPr>
                            </w:pPr>
                            <w:proofErr w:type="spellStart"/>
                            <w:r w:rsidRPr="009729A8">
                              <w:rPr>
                                <w:sz w:val="18"/>
                                <w:szCs w:val="18"/>
                              </w:rPr>
                              <w:t>Fishergate</w:t>
                            </w:r>
                            <w:proofErr w:type="spellEnd"/>
                            <w:r w:rsidRPr="009729A8">
                              <w:rPr>
                                <w:sz w:val="18"/>
                                <w:szCs w:val="18"/>
                              </w:rPr>
                              <w:t xml:space="preserve"> Central Gateway – Ph3</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C000" w:themeFill="accent4"/>
                            <w:vAlign w:val="center"/>
                          </w:tcPr>
                          <w:p w:rsidR="00691D20" w:rsidRPr="009729A8" w:rsidRDefault="00691D20" w:rsidP="000F648E">
                            <w:pPr>
                              <w:jc w:val="both"/>
                              <w:rPr>
                                <w:sz w:val="18"/>
                                <w:szCs w:val="18"/>
                              </w:rPr>
                            </w:pPr>
                          </w:p>
                        </w:tc>
                        <w:tc>
                          <w:tcPr>
                            <w:tcW w:w="1294" w:type="dxa"/>
                          </w:tcPr>
                          <w:p w:rsidR="00691D20" w:rsidRPr="009729A8" w:rsidRDefault="000F1540"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T04-01</w:t>
                            </w:r>
                          </w:p>
                        </w:tc>
                        <w:tc>
                          <w:tcPr>
                            <w:tcW w:w="5245" w:type="dxa"/>
                          </w:tcPr>
                          <w:p w:rsidR="00691D20" w:rsidRPr="009729A8" w:rsidRDefault="00691D20" w:rsidP="000F648E">
                            <w:pPr>
                              <w:jc w:val="both"/>
                              <w:rPr>
                                <w:sz w:val="18"/>
                                <w:szCs w:val="18"/>
                              </w:rPr>
                            </w:pPr>
                            <w:r w:rsidRPr="009729A8">
                              <w:rPr>
                                <w:sz w:val="18"/>
                                <w:szCs w:val="18"/>
                              </w:rPr>
                              <w:t>Penwortham bypass</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C000" w:themeFill="accent4"/>
                            <w:vAlign w:val="center"/>
                          </w:tcPr>
                          <w:p w:rsidR="00691D20" w:rsidRPr="009729A8" w:rsidRDefault="00691D20" w:rsidP="000F648E">
                            <w:pPr>
                              <w:jc w:val="both"/>
                              <w:rPr>
                                <w:sz w:val="18"/>
                                <w:szCs w:val="18"/>
                              </w:rPr>
                            </w:pPr>
                          </w:p>
                        </w:tc>
                        <w:tc>
                          <w:tcPr>
                            <w:tcW w:w="1294" w:type="dxa"/>
                          </w:tcPr>
                          <w:p w:rsidR="00691D20" w:rsidRPr="009729A8" w:rsidRDefault="00791C84" w:rsidP="000F648E">
                            <w:pPr>
                              <w:jc w:val="both"/>
                              <w:rPr>
                                <w:sz w:val="18"/>
                                <w:szCs w:val="18"/>
                              </w:rPr>
                            </w:pPr>
                            <w:r w:rsidRPr="009729A8">
                              <w:rPr>
                                <w:sz w:val="18"/>
                                <w:szCs w:val="18"/>
                              </w:rPr>
                              <w:t>planning</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T04-07</w:t>
                            </w:r>
                          </w:p>
                        </w:tc>
                        <w:tc>
                          <w:tcPr>
                            <w:tcW w:w="5245" w:type="dxa"/>
                          </w:tcPr>
                          <w:p w:rsidR="00691D20" w:rsidRPr="009729A8" w:rsidRDefault="00691D20" w:rsidP="000F648E">
                            <w:pPr>
                              <w:jc w:val="both"/>
                              <w:rPr>
                                <w:sz w:val="18"/>
                                <w:szCs w:val="18"/>
                              </w:rPr>
                            </w:pPr>
                            <w:r w:rsidRPr="009729A8">
                              <w:rPr>
                                <w:sz w:val="18"/>
                                <w:szCs w:val="18"/>
                              </w:rPr>
                              <w:t xml:space="preserve">A582 Pope Lane </w:t>
                            </w:r>
                            <w:r w:rsidR="00D5657C" w:rsidRPr="009729A8">
                              <w:rPr>
                                <w:sz w:val="18"/>
                                <w:szCs w:val="18"/>
                              </w:rPr>
                              <w:t>roundabout</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1A37D4" w:rsidP="000F648E">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T04-08</w:t>
                            </w:r>
                          </w:p>
                        </w:tc>
                        <w:tc>
                          <w:tcPr>
                            <w:tcW w:w="5245" w:type="dxa"/>
                          </w:tcPr>
                          <w:p w:rsidR="00691D20" w:rsidRPr="009729A8" w:rsidRDefault="00691D20" w:rsidP="00691D20">
                            <w:pPr>
                              <w:jc w:val="both"/>
                              <w:rPr>
                                <w:sz w:val="18"/>
                                <w:szCs w:val="18"/>
                              </w:rPr>
                            </w:pPr>
                            <w:r w:rsidRPr="009729A8">
                              <w:rPr>
                                <w:sz w:val="18"/>
                                <w:szCs w:val="18"/>
                              </w:rPr>
                              <w:t xml:space="preserve">A582 south </w:t>
                            </w:r>
                            <w:proofErr w:type="spellStart"/>
                            <w:r w:rsidRPr="009729A8">
                              <w:rPr>
                                <w:sz w:val="18"/>
                                <w:szCs w:val="18"/>
                              </w:rPr>
                              <w:t>Ribble</w:t>
                            </w:r>
                            <w:proofErr w:type="spellEnd"/>
                            <w:r w:rsidRPr="009729A8">
                              <w:rPr>
                                <w:sz w:val="18"/>
                                <w:szCs w:val="18"/>
                              </w:rPr>
                              <w:t xml:space="preserve"> Western Distributor </w:t>
                            </w:r>
                            <w:proofErr w:type="spellStart"/>
                            <w:r w:rsidRPr="009729A8">
                              <w:rPr>
                                <w:sz w:val="18"/>
                                <w:szCs w:val="18"/>
                              </w:rPr>
                              <w:t>dualling</w:t>
                            </w:r>
                            <w:proofErr w:type="spellEnd"/>
                            <w:r w:rsidR="00146704" w:rsidRPr="009729A8">
                              <w:rPr>
                                <w:sz w:val="18"/>
                                <w:szCs w:val="18"/>
                              </w:rPr>
                              <w:t xml:space="preserve"> (SRWD)</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D5657C" w:rsidP="000F648E">
                            <w:pPr>
                              <w:jc w:val="both"/>
                              <w:rPr>
                                <w:sz w:val="18"/>
                                <w:szCs w:val="18"/>
                              </w:rPr>
                            </w:pPr>
                            <w:r w:rsidRPr="009729A8">
                              <w:rPr>
                                <w:sz w:val="18"/>
                                <w:szCs w:val="18"/>
                              </w:rPr>
                              <w:t>No milestones</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T04-09</w:t>
                            </w:r>
                          </w:p>
                        </w:tc>
                        <w:tc>
                          <w:tcPr>
                            <w:tcW w:w="5245" w:type="dxa"/>
                          </w:tcPr>
                          <w:p w:rsidR="00691D20" w:rsidRPr="009729A8" w:rsidRDefault="00146704" w:rsidP="000F648E">
                            <w:pPr>
                              <w:jc w:val="both"/>
                              <w:rPr>
                                <w:sz w:val="18"/>
                                <w:szCs w:val="18"/>
                              </w:rPr>
                            </w:pPr>
                            <w:proofErr w:type="spellStart"/>
                            <w:r w:rsidRPr="009729A8">
                              <w:rPr>
                                <w:sz w:val="18"/>
                                <w:szCs w:val="18"/>
                              </w:rPr>
                              <w:t>Pickerings</w:t>
                            </w:r>
                            <w:proofErr w:type="spellEnd"/>
                            <w:r w:rsidRPr="009729A8">
                              <w:rPr>
                                <w:sz w:val="18"/>
                                <w:szCs w:val="18"/>
                              </w:rPr>
                              <w:t xml:space="preserve"> Farm Link Road</w:t>
                            </w:r>
                          </w:p>
                        </w:tc>
                        <w:tc>
                          <w:tcPr>
                            <w:tcW w:w="709" w:type="dxa"/>
                            <w:vAlign w:val="center"/>
                          </w:tcPr>
                          <w:p w:rsidR="00691D20" w:rsidRPr="009729A8" w:rsidRDefault="00691D20" w:rsidP="000F648E">
                            <w:pPr>
                              <w:jc w:val="both"/>
                              <w:rPr>
                                <w:sz w:val="18"/>
                                <w:szCs w:val="18"/>
                              </w:rPr>
                            </w:pPr>
                          </w:p>
                        </w:tc>
                        <w:tc>
                          <w:tcPr>
                            <w:tcW w:w="850" w:type="dxa"/>
                            <w:shd w:val="clear" w:color="auto" w:fill="FFC000" w:themeFill="accent4"/>
                            <w:vAlign w:val="center"/>
                          </w:tcPr>
                          <w:p w:rsidR="00691D20" w:rsidRPr="009729A8" w:rsidRDefault="00691D20" w:rsidP="000F648E">
                            <w:pPr>
                              <w:jc w:val="both"/>
                              <w:rPr>
                                <w:sz w:val="18"/>
                                <w:szCs w:val="18"/>
                              </w:rPr>
                            </w:pPr>
                          </w:p>
                        </w:tc>
                        <w:tc>
                          <w:tcPr>
                            <w:tcW w:w="1294" w:type="dxa"/>
                          </w:tcPr>
                          <w:p w:rsidR="00691D20" w:rsidRPr="009729A8" w:rsidRDefault="00EC5BC5" w:rsidP="000F648E">
                            <w:pPr>
                              <w:jc w:val="both"/>
                              <w:rPr>
                                <w:sz w:val="18"/>
                                <w:szCs w:val="18"/>
                              </w:rPr>
                            </w:pPr>
                            <w:r>
                              <w:rPr>
                                <w:sz w:val="18"/>
                                <w:szCs w:val="18"/>
                              </w:rPr>
                              <w:t>Under review</w:t>
                            </w:r>
                          </w:p>
                        </w:tc>
                      </w:tr>
                      <w:tr w:rsidR="009729A8" w:rsidRPr="009729A8" w:rsidTr="00B83CB7">
                        <w:trPr>
                          <w:jc w:val="center"/>
                        </w:trPr>
                        <w:tc>
                          <w:tcPr>
                            <w:tcW w:w="888" w:type="dxa"/>
                          </w:tcPr>
                          <w:p w:rsidR="00691D20" w:rsidRPr="003D7411" w:rsidRDefault="00691D20" w:rsidP="00B83CB7">
                            <w:pPr>
                              <w:pStyle w:val="ListParagraph"/>
                              <w:numPr>
                                <w:ilvl w:val="0"/>
                                <w:numId w:val="6"/>
                              </w:numPr>
                              <w:jc w:val="center"/>
                              <w:rPr>
                                <w:b/>
                                <w:sz w:val="18"/>
                                <w:szCs w:val="18"/>
                              </w:rPr>
                            </w:pPr>
                          </w:p>
                        </w:tc>
                        <w:tc>
                          <w:tcPr>
                            <w:tcW w:w="1034" w:type="dxa"/>
                          </w:tcPr>
                          <w:p w:rsidR="00691D20" w:rsidRPr="003D7411" w:rsidRDefault="00D5657C" w:rsidP="000F648E">
                            <w:pPr>
                              <w:jc w:val="both"/>
                              <w:rPr>
                                <w:b/>
                                <w:sz w:val="18"/>
                                <w:szCs w:val="18"/>
                              </w:rPr>
                            </w:pPr>
                            <w:r w:rsidRPr="003D7411">
                              <w:rPr>
                                <w:b/>
                                <w:sz w:val="18"/>
                                <w:szCs w:val="18"/>
                              </w:rPr>
                              <w:t>T04-10</w:t>
                            </w:r>
                          </w:p>
                        </w:tc>
                        <w:tc>
                          <w:tcPr>
                            <w:tcW w:w="5245" w:type="dxa"/>
                          </w:tcPr>
                          <w:p w:rsidR="00691D20" w:rsidRPr="003D7411" w:rsidRDefault="00146704" w:rsidP="000F648E">
                            <w:pPr>
                              <w:jc w:val="both"/>
                              <w:rPr>
                                <w:b/>
                                <w:sz w:val="18"/>
                                <w:szCs w:val="18"/>
                              </w:rPr>
                            </w:pPr>
                            <w:r w:rsidRPr="003D7411">
                              <w:rPr>
                                <w:b/>
                                <w:sz w:val="18"/>
                                <w:szCs w:val="18"/>
                              </w:rPr>
                              <w:t xml:space="preserve">New </w:t>
                            </w:r>
                            <w:proofErr w:type="spellStart"/>
                            <w:r w:rsidRPr="003D7411">
                              <w:rPr>
                                <w:b/>
                                <w:sz w:val="18"/>
                                <w:szCs w:val="18"/>
                              </w:rPr>
                              <w:t>Ribble</w:t>
                            </w:r>
                            <w:proofErr w:type="spellEnd"/>
                            <w:r w:rsidRPr="003D7411">
                              <w:rPr>
                                <w:b/>
                                <w:sz w:val="18"/>
                                <w:szCs w:val="18"/>
                              </w:rPr>
                              <w:t xml:space="preserve"> Crossing – feasibility study</w:t>
                            </w:r>
                          </w:p>
                        </w:tc>
                        <w:tc>
                          <w:tcPr>
                            <w:tcW w:w="709" w:type="dxa"/>
                            <w:shd w:val="clear" w:color="auto" w:fill="FFC000" w:themeFill="accent4"/>
                            <w:vAlign w:val="center"/>
                          </w:tcPr>
                          <w:p w:rsidR="00691D20" w:rsidRPr="003D7411" w:rsidRDefault="00691D20" w:rsidP="000F648E">
                            <w:pPr>
                              <w:jc w:val="both"/>
                              <w:rPr>
                                <w:b/>
                                <w:sz w:val="18"/>
                                <w:szCs w:val="18"/>
                              </w:rPr>
                            </w:pPr>
                          </w:p>
                        </w:tc>
                        <w:tc>
                          <w:tcPr>
                            <w:tcW w:w="850" w:type="dxa"/>
                            <w:shd w:val="clear" w:color="auto" w:fill="70AD47" w:themeFill="accent6"/>
                            <w:vAlign w:val="center"/>
                          </w:tcPr>
                          <w:p w:rsidR="00691D20" w:rsidRPr="003D7411" w:rsidRDefault="00691D20" w:rsidP="000F648E">
                            <w:pPr>
                              <w:jc w:val="both"/>
                              <w:rPr>
                                <w:b/>
                                <w:sz w:val="18"/>
                                <w:szCs w:val="18"/>
                              </w:rPr>
                            </w:pPr>
                          </w:p>
                        </w:tc>
                        <w:tc>
                          <w:tcPr>
                            <w:tcW w:w="1294" w:type="dxa"/>
                          </w:tcPr>
                          <w:p w:rsidR="00691D20" w:rsidRPr="003D7411" w:rsidRDefault="00D5657C" w:rsidP="000F648E">
                            <w:pPr>
                              <w:jc w:val="both"/>
                              <w:rPr>
                                <w:b/>
                                <w:sz w:val="18"/>
                                <w:szCs w:val="18"/>
                              </w:rPr>
                            </w:pPr>
                            <w:r w:rsidRPr="003D7411">
                              <w:rPr>
                                <w:b/>
                                <w:sz w:val="18"/>
                                <w:szCs w:val="18"/>
                              </w:rPr>
                              <w:t>underway</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T05-03</w:t>
                            </w:r>
                          </w:p>
                        </w:tc>
                        <w:tc>
                          <w:tcPr>
                            <w:tcW w:w="5245" w:type="dxa"/>
                          </w:tcPr>
                          <w:p w:rsidR="00691D20" w:rsidRPr="009729A8" w:rsidRDefault="003D770A" w:rsidP="000F648E">
                            <w:pPr>
                              <w:jc w:val="both"/>
                              <w:rPr>
                                <w:sz w:val="18"/>
                                <w:szCs w:val="18"/>
                              </w:rPr>
                            </w:pPr>
                            <w:proofErr w:type="spellStart"/>
                            <w:r w:rsidRPr="009729A8">
                              <w:rPr>
                                <w:sz w:val="18"/>
                                <w:szCs w:val="18"/>
                              </w:rPr>
                              <w:t>Cuerden</w:t>
                            </w:r>
                            <w:proofErr w:type="spellEnd"/>
                            <w:r w:rsidRPr="009729A8">
                              <w:rPr>
                                <w:sz w:val="18"/>
                                <w:szCs w:val="18"/>
                              </w:rPr>
                              <w:t xml:space="preserve"> Strategic Site – road </w:t>
                            </w:r>
                            <w:r w:rsidR="009729A8" w:rsidRPr="009729A8">
                              <w:rPr>
                                <w:sz w:val="18"/>
                                <w:szCs w:val="18"/>
                              </w:rPr>
                              <w:t>infrastructure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C000" w:themeFill="accent4"/>
                            <w:vAlign w:val="center"/>
                          </w:tcPr>
                          <w:p w:rsidR="00691D20" w:rsidRPr="009729A8" w:rsidRDefault="00691D20" w:rsidP="000F648E">
                            <w:pPr>
                              <w:jc w:val="both"/>
                              <w:rPr>
                                <w:sz w:val="18"/>
                                <w:szCs w:val="18"/>
                              </w:rPr>
                            </w:pPr>
                          </w:p>
                        </w:tc>
                        <w:tc>
                          <w:tcPr>
                            <w:tcW w:w="1294" w:type="dxa"/>
                          </w:tcPr>
                          <w:p w:rsidR="00691D20" w:rsidRPr="009729A8" w:rsidRDefault="001A37D4" w:rsidP="000F648E">
                            <w:pPr>
                              <w:jc w:val="both"/>
                              <w:rPr>
                                <w:sz w:val="18"/>
                                <w:szCs w:val="18"/>
                              </w:rPr>
                            </w:pPr>
                            <w:r w:rsidRPr="009729A8">
                              <w:rPr>
                                <w:sz w:val="18"/>
                                <w:szCs w:val="18"/>
                              </w:rPr>
                              <w:t>Planning</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T05-01</w:t>
                            </w:r>
                          </w:p>
                        </w:tc>
                        <w:tc>
                          <w:tcPr>
                            <w:tcW w:w="5245" w:type="dxa"/>
                          </w:tcPr>
                          <w:p w:rsidR="00691D20" w:rsidRPr="009729A8" w:rsidRDefault="00DD1C33" w:rsidP="000F648E">
                            <w:pPr>
                              <w:jc w:val="both"/>
                              <w:rPr>
                                <w:sz w:val="18"/>
                                <w:szCs w:val="18"/>
                              </w:rPr>
                            </w:pPr>
                            <w:proofErr w:type="spellStart"/>
                            <w:r w:rsidRPr="009729A8">
                              <w:rPr>
                                <w:sz w:val="18"/>
                                <w:szCs w:val="18"/>
                              </w:rPr>
                              <w:t>Heatherleigh</w:t>
                            </w:r>
                            <w:proofErr w:type="spellEnd"/>
                            <w:r w:rsidRPr="009729A8">
                              <w:rPr>
                                <w:sz w:val="18"/>
                                <w:szCs w:val="18"/>
                              </w:rPr>
                              <w:t xml:space="preserve"> and Moss Lane – Croston Road spine road</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D5657C" w:rsidP="000F648E">
                            <w:pPr>
                              <w:jc w:val="both"/>
                              <w:rPr>
                                <w:sz w:val="18"/>
                                <w:szCs w:val="18"/>
                              </w:rPr>
                            </w:pPr>
                            <w:r w:rsidRPr="009729A8">
                              <w:rPr>
                                <w:sz w:val="18"/>
                                <w:szCs w:val="18"/>
                              </w:rPr>
                              <w:t>No milestones</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D5657C" w:rsidP="000F648E">
                            <w:pPr>
                              <w:jc w:val="both"/>
                              <w:rPr>
                                <w:sz w:val="18"/>
                                <w:szCs w:val="18"/>
                              </w:rPr>
                            </w:pPr>
                            <w:r w:rsidRPr="009729A8">
                              <w:rPr>
                                <w:sz w:val="18"/>
                                <w:szCs w:val="18"/>
                              </w:rPr>
                              <w:t>T05-02</w:t>
                            </w:r>
                          </w:p>
                        </w:tc>
                        <w:tc>
                          <w:tcPr>
                            <w:tcW w:w="5245" w:type="dxa"/>
                          </w:tcPr>
                          <w:p w:rsidR="00691D20" w:rsidRPr="009729A8" w:rsidRDefault="00DD1C33" w:rsidP="000F648E">
                            <w:pPr>
                              <w:jc w:val="both"/>
                              <w:rPr>
                                <w:sz w:val="18"/>
                                <w:szCs w:val="18"/>
                              </w:rPr>
                            </w:pPr>
                            <w:r w:rsidRPr="009729A8">
                              <w:rPr>
                                <w:sz w:val="18"/>
                                <w:szCs w:val="18"/>
                              </w:rPr>
                              <w:t xml:space="preserve">Moss Side Test Track – road </w:t>
                            </w:r>
                            <w:r w:rsidR="009729A8" w:rsidRPr="009729A8">
                              <w:rPr>
                                <w:sz w:val="18"/>
                                <w:szCs w:val="18"/>
                              </w:rPr>
                              <w:t>infrastructure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627913" w:rsidP="000F648E">
                            <w:pPr>
                              <w:jc w:val="both"/>
                              <w:rPr>
                                <w:sz w:val="18"/>
                                <w:szCs w:val="18"/>
                              </w:rPr>
                            </w:pPr>
                            <w:r w:rsidRPr="009729A8">
                              <w:rPr>
                                <w:sz w:val="18"/>
                                <w:szCs w:val="18"/>
                              </w:rPr>
                              <w:t xml:space="preserve">Planning </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6A7961" w:rsidP="000F648E">
                            <w:pPr>
                              <w:jc w:val="both"/>
                              <w:rPr>
                                <w:sz w:val="18"/>
                                <w:szCs w:val="18"/>
                              </w:rPr>
                            </w:pPr>
                            <w:r w:rsidRPr="009729A8">
                              <w:rPr>
                                <w:sz w:val="18"/>
                                <w:szCs w:val="18"/>
                              </w:rPr>
                              <w:t>P01-01</w:t>
                            </w:r>
                          </w:p>
                        </w:tc>
                        <w:tc>
                          <w:tcPr>
                            <w:tcW w:w="5245" w:type="dxa"/>
                          </w:tcPr>
                          <w:p w:rsidR="00691D20" w:rsidRPr="009729A8" w:rsidRDefault="00DD1C33" w:rsidP="000F648E">
                            <w:pPr>
                              <w:jc w:val="both"/>
                              <w:rPr>
                                <w:sz w:val="18"/>
                                <w:szCs w:val="18"/>
                              </w:rPr>
                            </w:pPr>
                            <w:r w:rsidRPr="009729A8">
                              <w:rPr>
                                <w:sz w:val="18"/>
                                <w:szCs w:val="18"/>
                              </w:rPr>
                              <w:t>Broughton/</w:t>
                            </w:r>
                            <w:proofErr w:type="spellStart"/>
                            <w:r w:rsidRPr="009729A8">
                              <w:rPr>
                                <w:sz w:val="18"/>
                                <w:szCs w:val="18"/>
                              </w:rPr>
                              <w:t>Fulwood</w:t>
                            </w:r>
                            <w:proofErr w:type="spellEnd"/>
                            <w:r w:rsidRPr="009729A8">
                              <w:rPr>
                                <w:sz w:val="18"/>
                                <w:szCs w:val="18"/>
                              </w:rPr>
                              <w:t xml:space="preserve"> (North of M55)</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0C00B5" w:rsidP="000F648E">
                            <w:pPr>
                              <w:jc w:val="both"/>
                              <w:rPr>
                                <w:sz w:val="18"/>
                                <w:szCs w:val="18"/>
                              </w:rPr>
                            </w:pPr>
                            <w:r w:rsidRPr="009729A8">
                              <w:rPr>
                                <w:sz w:val="18"/>
                                <w:szCs w:val="18"/>
                              </w:rPr>
                              <w:t>Planning</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6A7961" w:rsidP="000F648E">
                            <w:pPr>
                              <w:jc w:val="both"/>
                              <w:rPr>
                                <w:sz w:val="18"/>
                                <w:szCs w:val="18"/>
                              </w:rPr>
                            </w:pPr>
                            <w:r w:rsidRPr="009729A8">
                              <w:rPr>
                                <w:sz w:val="18"/>
                                <w:szCs w:val="18"/>
                              </w:rPr>
                              <w:t>P01-02</w:t>
                            </w:r>
                          </w:p>
                        </w:tc>
                        <w:tc>
                          <w:tcPr>
                            <w:tcW w:w="5245" w:type="dxa"/>
                          </w:tcPr>
                          <w:p w:rsidR="00691D20" w:rsidRPr="009729A8" w:rsidRDefault="00DD1C33" w:rsidP="000F648E">
                            <w:pPr>
                              <w:jc w:val="both"/>
                              <w:rPr>
                                <w:sz w:val="18"/>
                                <w:szCs w:val="18"/>
                              </w:rPr>
                            </w:pPr>
                            <w:r w:rsidRPr="009729A8">
                              <w:rPr>
                                <w:sz w:val="18"/>
                                <w:szCs w:val="18"/>
                              </w:rPr>
                              <w:t>Broughton/</w:t>
                            </w:r>
                            <w:proofErr w:type="spellStart"/>
                            <w:r w:rsidRPr="009729A8">
                              <w:rPr>
                                <w:sz w:val="18"/>
                                <w:szCs w:val="18"/>
                              </w:rPr>
                              <w:t>Fulwood</w:t>
                            </w:r>
                            <w:proofErr w:type="spellEnd"/>
                            <w:r w:rsidRPr="009729A8">
                              <w:rPr>
                                <w:sz w:val="18"/>
                                <w:szCs w:val="18"/>
                              </w:rPr>
                              <w:t xml:space="preserve"> (South of M55)</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6A7961"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6A7961" w:rsidP="000F648E">
                            <w:pPr>
                              <w:jc w:val="both"/>
                              <w:rPr>
                                <w:sz w:val="18"/>
                                <w:szCs w:val="18"/>
                              </w:rPr>
                            </w:pPr>
                            <w:r w:rsidRPr="009729A8">
                              <w:rPr>
                                <w:sz w:val="18"/>
                                <w:szCs w:val="18"/>
                              </w:rPr>
                              <w:t>P01-03</w:t>
                            </w:r>
                          </w:p>
                        </w:tc>
                        <w:tc>
                          <w:tcPr>
                            <w:tcW w:w="5245" w:type="dxa"/>
                          </w:tcPr>
                          <w:p w:rsidR="00691D20" w:rsidRPr="009729A8" w:rsidRDefault="00DD1C33" w:rsidP="000F648E">
                            <w:pPr>
                              <w:jc w:val="both"/>
                              <w:rPr>
                                <w:sz w:val="18"/>
                                <w:szCs w:val="18"/>
                              </w:rPr>
                            </w:pPr>
                            <w:r w:rsidRPr="009729A8">
                              <w:rPr>
                                <w:sz w:val="18"/>
                                <w:szCs w:val="18"/>
                              </w:rPr>
                              <w:t>North West Preston/Cottam/</w:t>
                            </w:r>
                            <w:proofErr w:type="spellStart"/>
                            <w:r w:rsidRPr="009729A8">
                              <w:rPr>
                                <w:sz w:val="18"/>
                                <w:szCs w:val="18"/>
                              </w:rPr>
                              <w:t>Ingol</w:t>
                            </w:r>
                            <w:proofErr w:type="spellEnd"/>
                            <w:r w:rsidRPr="009729A8">
                              <w:rPr>
                                <w:sz w:val="18"/>
                                <w:szCs w:val="18"/>
                              </w:rPr>
                              <w:t>/City Centre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5C3F6F"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P01-04</w:t>
                            </w:r>
                          </w:p>
                        </w:tc>
                        <w:tc>
                          <w:tcPr>
                            <w:tcW w:w="5245" w:type="dxa"/>
                          </w:tcPr>
                          <w:p w:rsidR="00691D20" w:rsidRPr="009729A8" w:rsidRDefault="00DD1C33" w:rsidP="000F648E">
                            <w:pPr>
                              <w:jc w:val="both"/>
                              <w:rPr>
                                <w:sz w:val="18"/>
                                <w:szCs w:val="18"/>
                              </w:rPr>
                            </w:pPr>
                            <w:r w:rsidRPr="009729A8">
                              <w:rPr>
                                <w:sz w:val="18"/>
                                <w:szCs w:val="18"/>
                              </w:rPr>
                              <w:t>Warton to Preston Distributor</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5C3F6F"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P02-01</w:t>
                            </w:r>
                          </w:p>
                        </w:tc>
                        <w:tc>
                          <w:tcPr>
                            <w:tcW w:w="5245" w:type="dxa"/>
                          </w:tcPr>
                          <w:p w:rsidR="00691D20" w:rsidRPr="009729A8" w:rsidRDefault="00DD1C33" w:rsidP="000F648E">
                            <w:pPr>
                              <w:jc w:val="both"/>
                              <w:rPr>
                                <w:sz w:val="18"/>
                                <w:szCs w:val="18"/>
                              </w:rPr>
                            </w:pPr>
                            <w:r w:rsidRPr="009729A8">
                              <w:rPr>
                                <w:sz w:val="18"/>
                                <w:szCs w:val="18"/>
                              </w:rPr>
                              <w:t>Longridge/</w:t>
                            </w:r>
                            <w:proofErr w:type="spellStart"/>
                            <w:r w:rsidRPr="009729A8">
                              <w:rPr>
                                <w:sz w:val="18"/>
                                <w:szCs w:val="18"/>
                              </w:rPr>
                              <w:t>Grimsargh</w:t>
                            </w:r>
                            <w:proofErr w:type="spellEnd"/>
                            <w:r w:rsidRPr="009729A8">
                              <w:rPr>
                                <w:sz w:val="18"/>
                                <w:szCs w:val="18"/>
                              </w:rPr>
                              <w:t>/</w:t>
                            </w:r>
                            <w:proofErr w:type="spellStart"/>
                            <w:r w:rsidRPr="009729A8">
                              <w:rPr>
                                <w:sz w:val="18"/>
                                <w:szCs w:val="18"/>
                              </w:rPr>
                              <w:t>Ribbleton</w:t>
                            </w:r>
                            <w:proofErr w:type="spellEnd"/>
                            <w:r w:rsidRPr="009729A8">
                              <w:rPr>
                                <w:sz w:val="18"/>
                                <w:szCs w:val="18"/>
                              </w:rPr>
                              <w:t>/City Centre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5C3F6F"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P03-01a</w:t>
                            </w:r>
                          </w:p>
                        </w:tc>
                        <w:tc>
                          <w:tcPr>
                            <w:tcW w:w="5245" w:type="dxa"/>
                          </w:tcPr>
                          <w:p w:rsidR="00691D20" w:rsidRPr="009729A8" w:rsidRDefault="00DD1C33" w:rsidP="00FF118C">
                            <w:pPr>
                              <w:rPr>
                                <w:sz w:val="18"/>
                                <w:szCs w:val="18"/>
                              </w:rPr>
                            </w:pPr>
                            <w:r w:rsidRPr="009729A8">
                              <w:rPr>
                                <w:sz w:val="18"/>
                                <w:szCs w:val="18"/>
                              </w:rPr>
                              <w:t xml:space="preserve">PWD to </w:t>
                            </w:r>
                            <w:proofErr w:type="spellStart"/>
                            <w:r w:rsidRPr="009729A8">
                              <w:rPr>
                                <w:sz w:val="18"/>
                                <w:szCs w:val="18"/>
                              </w:rPr>
                              <w:t>Samlesbury</w:t>
                            </w:r>
                            <w:proofErr w:type="spellEnd"/>
                            <w:r w:rsidRPr="009729A8">
                              <w:rPr>
                                <w:sz w:val="18"/>
                                <w:szCs w:val="18"/>
                              </w:rPr>
                              <w:t xml:space="preserve"> – New Hall Lane Local Centre (local centre)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0C00B5" w:rsidP="000F648E">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P03-01b</w:t>
                            </w:r>
                          </w:p>
                        </w:tc>
                        <w:tc>
                          <w:tcPr>
                            <w:tcW w:w="5245" w:type="dxa"/>
                          </w:tcPr>
                          <w:p w:rsidR="00691D20" w:rsidRPr="009729A8" w:rsidRDefault="00DD1C33" w:rsidP="00DD1C33">
                            <w:pPr>
                              <w:jc w:val="both"/>
                              <w:rPr>
                                <w:sz w:val="18"/>
                                <w:szCs w:val="18"/>
                              </w:rPr>
                            </w:pPr>
                            <w:r w:rsidRPr="009729A8">
                              <w:rPr>
                                <w:sz w:val="18"/>
                                <w:szCs w:val="18"/>
                              </w:rPr>
                              <w:t xml:space="preserve">PWD to </w:t>
                            </w:r>
                            <w:proofErr w:type="spellStart"/>
                            <w:r w:rsidRPr="009729A8">
                              <w:rPr>
                                <w:sz w:val="18"/>
                                <w:szCs w:val="18"/>
                              </w:rPr>
                              <w:t>Samlesbury</w:t>
                            </w:r>
                            <w:proofErr w:type="spellEnd"/>
                            <w:r w:rsidRPr="009729A8">
                              <w:rPr>
                                <w:sz w:val="18"/>
                                <w:szCs w:val="18"/>
                              </w:rPr>
                              <w:t xml:space="preserve"> – New Hall Lane Local Centre (corridor)</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4C7311" w:rsidP="000F648E">
                            <w:pPr>
                              <w:jc w:val="both"/>
                              <w:rPr>
                                <w:sz w:val="18"/>
                                <w:szCs w:val="18"/>
                              </w:rPr>
                            </w:pPr>
                            <w:r>
                              <w:rPr>
                                <w:sz w:val="18"/>
                                <w:szCs w:val="18"/>
                              </w:rPr>
                              <w:t>Under review</w:t>
                            </w:r>
                          </w:p>
                        </w:tc>
                      </w:tr>
                      <w:tr w:rsidR="009729A8" w:rsidRPr="009729A8" w:rsidTr="00B83CB7">
                        <w:trPr>
                          <w:jc w:val="center"/>
                        </w:trPr>
                        <w:tc>
                          <w:tcPr>
                            <w:tcW w:w="888" w:type="dxa"/>
                          </w:tcPr>
                          <w:p w:rsidR="00691D20" w:rsidRPr="003D7411" w:rsidRDefault="00691D20" w:rsidP="00B83CB7">
                            <w:pPr>
                              <w:pStyle w:val="ListParagraph"/>
                              <w:numPr>
                                <w:ilvl w:val="0"/>
                                <w:numId w:val="6"/>
                              </w:numPr>
                              <w:jc w:val="center"/>
                              <w:rPr>
                                <w:b/>
                                <w:sz w:val="18"/>
                                <w:szCs w:val="18"/>
                              </w:rPr>
                            </w:pPr>
                          </w:p>
                        </w:tc>
                        <w:tc>
                          <w:tcPr>
                            <w:tcW w:w="1034" w:type="dxa"/>
                          </w:tcPr>
                          <w:p w:rsidR="00691D20" w:rsidRPr="003D7411" w:rsidRDefault="005C3F6F" w:rsidP="000F648E">
                            <w:pPr>
                              <w:jc w:val="both"/>
                              <w:rPr>
                                <w:b/>
                                <w:sz w:val="18"/>
                                <w:szCs w:val="18"/>
                              </w:rPr>
                            </w:pPr>
                            <w:r w:rsidRPr="003D7411">
                              <w:rPr>
                                <w:b/>
                                <w:sz w:val="18"/>
                                <w:szCs w:val="18"/>
                              </w:rPr>
                              <w:t>P03-02</w:t>
                            </w:r>
                          </w:p>
                        </w:tc>
                        <w:tc>
                          <w:tcPr>
                            <w:tcW w:w="5245" w:type="dxa"/>
                          </w:tcPr>
                          <w:p w:rsidR="00691D20" w:rsidRPr="003D7411" w:rsidRDefault="00DD1C33" w:rsidP="000F648E">
                            <w:pPr>
                              <w:jc w:val="both"/>
                              <w:rPr>
                                <w:b/>
                                <w:sz w:val="18"/>
                                <w:szCs w:val="18"/>
                              </w:rPr>
                            </w:pPr>
                            <w:r w:rsidRPr="003D7411">
                              <w:rPr>
                                <w:b/>
                                <w:sz w:val="18"/>
                                <w:szCs w:val="18"/>
                              </w:rPr>
                              <w:t>City Transport Plan</w:t>
                            </w:r>
                          </w:p>
                        </w:tc>
                        <w:tc>
                          <w:tcPr>
                            <w:tcW w:w="709" w:type="dxa"/>
                            <w:shd w:val="clear" w:color="auto" w:fill="70AD47" w:themeFill="accent6"/>
                            <w:vAlign w:val="center"/>
                          </w:tcPr>
                          <w:p w:rsidR="00691D20" w:rsidRPr="003D7411" w:rsidRDefault="00691D20" w:rsidP="000F648E">
                            <w:pPr>
                              <w:jc w:val="both"/>
                              <w:rPr>
                                <w:b/>
                                <w:sz w:val="18"/>
                                <w:szCs w:val="18"/>
                              </w:rPr>
                            </w:pPr>
                          </w:p>
                        </w:tc>
                        <w:tc>
                          <w:tcPr>
                            <w:tcW w:w="850" w:type="dxa"/>
                            <w:shd w:val="clear" w:color="auto" w:fill="70AD47" w:themeFill="accent6"/>
                            <w:vAlign w:val="center"/>
                          </w:tcPr>
                          <w:p w:rsidR="00691D20" w:rsidRPr="003D7411" w:rsidRDefault="00691D20" w:rsidP="000F648E">
                            <w:pPr>
                              <w:jc w:val="both"/>
                              <w:rPr>
                                <w:b/>
                                <w:sz w:val="18"/>
                                <w:szCs w:val="18"/>
                              </w:rPr>
                            </w:pPr>
                          </w:p>
                        </w:tc>
                        <w:tc>
                          <w:tcPr>
                            <w:tcW w:w="1294" w:type="dxa"/>
                          </w:tcPr>
                          <w:p w:rsidR="00691D20" w:rsidRPr="003D7411" w:rsidRDefault="00981FD7" w:rsidP="000F648E">
                            <w:pPr>
                              <w:jc w:val="both"/>
                              <w:rPr>
                                <w:b/>
                                <w:sz w:val="18"/>
                                <w:szCs w:val="18"/>
                              </w:rPr>
                            </w:pPr>
                            <w:r w:rsidRPr="003D7411">
                              <w:rPr>
                                <w:b/>
                                <w:sz w:val="18"/>
                                <w:szCs w:val="18"/>
                              </w:rPr>
                              <w:t>underway</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P04-01</w:t>
                            </w:r>
                          </w:p>
                        </w:tc>
                        <w:tc>
                          <w:tcPr>
                            <w:tcW w:w="5245" w:type="dxa"/>
                          </w:tcPr>
                          <w:p w:rsidR="00691D20" w:rsidRPr="009729A8" w:rsidRDefault="00DD1C33" w:rsidP="000F648E">
                            <w:pPr>
                              <w:jc w:val="both"/>
                              <w:rPr>
                                <w:sz w:val="18"/>
                                <w:szCs w:val="18"/>
                              </w:rPr>
                            </w:pPr>
                            <w:r w:rsidRPr="009729A8">
                              <w:rPr>
                                <w:sz w:val="18"/>
                                <w:szCs w:val="18"/>
                              </w:rPr>
                              <w:t>Hutton/Higher Penwortham/City Centre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0A30D7"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P04-02</w:t>
                            </w:r>
                          </w:p>
                        </w:tc>
                        <w:tc>
                          <w:tcPr>
                            <w:tcW w:w="5245" w:type="dxa"/>
                          </w:tcPr>
                          <w:p w:rsidR="00691D20" w:rsidRPr="009729A8" w:rsidRDefault="00DD1C33" w:rsidP="000F648E">
                            <w:pPr>
                              <w:jc w:val="both"/>
                              <w:rPr>
                                <w:sz w:val="18"/>
                                <w:szCs w:val="18"/>
                              </w:rPr>
                            </w:pPr>
                            <w:r w:rsidRPr="009729A8">
                              <w:rPr>
                                <w:sz w:val="18"/>
                                <w:szCs w:val="18"/>
                              </w:rPr>
                              <w:t xml:space="preserve">North of </w:t>
                            </w:r>
                            <w:proofErr w:type="spellStart"/>
                            <w:r w:rsidRPr="009729A8">
                              <w:rPr>
                                <w:sz w:val="18"/>
                                <w:szCs w:val="18"/>
                              </w:rPr>
                              <w:t>Lostock</w:t>
                            </w:r>
                            <w:proofErr w:type="spellEnd"/>
                            <w:r w:rsidRPr="009729A8">
                              <w:rPr>
                                <w:sz w:val="18"/>
                                <w:szCs w:val="18"/>
                              </w:rPr>
                              <w:t xml:space="preserve"> Lane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0A30D7"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P05-01</w:t>
                            </w:r>
                          </w:p>
                        </w:tc>
                        <w:tc>
                          <w:tcPr>
                            <w:tcW w:w="5245" w:type="dxa"/>
                          </w:tcPr>
                          <w:p w:rsidR="00691D20" w:rsidRPr="009729A8" w:rsidRDefault="00DD1C33" w:rsidP="000F648E">
                            <w:pPr>
                              <w:jc w:val="both"/>
                              <w:rPr>
                                <w:sz w:val="18"/>
                                <w:szCs w:val="18"/>
                              </w:rPr>
                            </w:pPr>
                            <w:r w:rsidRPr="009729A8">
                              <w:rPr>
                                <w:sz w:val="18"/>
                                <w:szCs w:val="18"/>
                              </w:rPr>
                              <w:t xml:space="preserve">South of </w:t>
                            </w:r>
                            <w:proofErr w:type="spellStart"/>
                            <w:r w:rsidRPr="009729A8">
                              <w:rPr>
                                <w:sz w:val="18"/>
                                <w:szCs w:val="18"/>
                              </w:rPr>
                              <w:t>Lostock</w:t>
                            </w:r>
                            <w:proofErr w:type="spellEnd"/>
                            <w:r w:rsidRPr="009729A8">
                              <w:rPr>
                                <w:sz w:val="18"/>
                                <w:szCs w:val="18"/>
                              </w:rPr>
                              <w:t xml:space="preserve"> Lane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FFFF" w:themeFill="background1"/>
                            <w:vAlign w:val="center"/>
                          </w:tcPr>
                          <w:p w:rsidR="00691D20" w:rsidRPr="009729A8" w:rsidRDefault="00691D20" w:rsidP="000F648E">
                            <w:pPr>
                              <w:jc w:val="both"/>
                              <w:rPr>
                                <w:sz w:val="18"/>
                                <w:szCs w:val="18"/>
                              </w:rPr>
                            </w:pPr>
                          </w:p>
                        </w:tc>
                        <w:tc>
                          <w:tcPr>
                            <w:tcW w:w="1294" w:type="dxa"/>
                          </w:tcPr>
                          <w:p w:rsidR="00691D20" w:rsidRPr="009729A8" w:rsidRDefault="000A30D7" w:rsidP="000F648E">
                            <w:pPr>
                              <w:jc w:val="both"/>
                              <w:rPr>
                                <w:sz w:val="18"/>
                                <w:szCs w:val="18"/>
                              </w:rPr>
                            </w:pPr>
                            <w:r w:rsidRPr="009729A8">
                              <w:rPr>
                                <w:sz w:val="18"/>
                                <w:szCs w:val="18"/>
                              </w:rPr>
                              <w:t>Under review</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5C3F6F" w:rsidP="000F648E">
                            <w:pPr>
                              <w:jc w:val="both"/>
                              <w:rPr>
                                <w:sz w:val="18"/>
                                <w:szCs w:val="18"/>
                              </w:rPr>
                            </w:pPr>
                            <w:r w:rsidRPr="009729A8">
                              <w:rPr>
                                <w:sz w:val="18"/>
                                <w:szCs w:val="18"/>
                              </w:rPr>
                              <w:t>P06-01</w:t>
                            </w:r>
                          </w:p>
                        </w:tc>
                        <w:tc>
                          <w:tcPr>
                            <w:tcW w:w="5245" w:type="dxa"/>
                          </w:tcPr>
                          <w:p w:rsidR="00691D20" w:rsidRPr="009729A8" w:rsidRDefault="00DD1C33" w:rsidP="000F648E">
                            <w:pPr>
                              <w:jc w:val="both"/>
                              <w:rPr>
                                <w:sz w:val="18"/>
                                <w:szCs w:val="18"/>
                              </w:rPr>
                            </w:pPr>
                            <w:r w:rsidRPr="009729A8">
                              <w:rPr>
                                <w:sz w:val="18"/>
                                <w:szCs w:val="18"/>
                              </w:rPr>
                              <w:t>Bamber Bridge/City Centre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791C84" w:rsidP="000F648E">
                            <w:pPr>
                              <w:jc w:val="both"/>
                              <w:rPr>
                                <w:sz w:val="18"/>
                                <w:szCs w:val="18"/>
                              </w:rPr>
                            </w:pPr>
                            <w:r w:rsidRPr="009729A8">
                              <w:rPr>
                                <w:sz w:val="18"/>
                                <w:szCs w:val="18"/>
                              </w:rPr>
                              <w:t>On site</w:t>
                            </w:r>
                          </w:p>
                        </w:tc>
                      </w:tr>
                      <w:tr w:rsidR="009729A8" w:rsidRPr="009729A8" w:rsidTr="00B83CB7">
                        <w:trPr>
                          <w:jc w:val="center"/>
                        </w:trPr>
                        <w:tc>
                          <w:tcPr>
                            <w:tcW w:w="888" w:type="dxa"/>
                          </w:tcPr>
                          <w:p w:rsidR="00691D20" w:rsidRPr="003D7411" w:rsidRDefault="00691D20" w:rsidP="00B83CB7">
                            <w:pPr>
                              <w:pStyle w:val="ListParagraph"/>
                              <w:numPr>
                                <w:ilvl w:val="0"/>
                                <w:numId w:val="6"/>
                              </w:numPr>
                              <w:jc w:val="center"/>
                              <w:rPr>
                                <w:b/>
                                <w:sz w:val="18"/>
                                <w:szCs w:val="18"/>
                              </w:rPr>
                            </w:pPr>
                          </w:p>
                        </w:tc>
                        <w:tc>
                          <w:tcPr>
                            <w:tcW w:w="1034" w:type="dxa"/>
                          </w:tcPr>
                          <w:p w:rsidR="00691D20" w:rsidRPr="003D7411" w:rsidRDefault="000B1A72" w:rsidP="000F648E">
                            <w:pPr>
                              <w:jc w:val="both"/>
                              <w:rPr>
                                <w:b/>
                                <w:sz w:val="18"/>
                                <w:szCs w:val="18"/>
                              </w:rPr>
                            </w:pPr>
                            <w:r w:rsidRPr="003D7411">
                              <w:rPr>
                                <w:b/>
                                <w:sz w:val="18"/>
                                <w:szCs w:val="18"/>
                              </w:rPr>
                              <w:t>NA03</w:t>
                            </w:r>
                          </w:p>
                        </w:tc>
                        <w:tc>
                          <w:tcPr>
                            <w:tcW w:w="5245" w:type="dxa"/>
                          </w:tcPr>
                          <w:p w:rsidR="00691D20" w:rsidRPr="003D7411" w:rsidRDefault="00DD1C33" w:rsidP="000F648E">
                            <w:pPr>
                              <w:jc w:val="both"/>
                              <w:rPr>
                                <w:b/>
                                <w:sz w:val="18"/>
                                <w:szCs w:val="18"/>
                              </w:rPr>
                            </w:pPr>
                            <w:r w:rsidRPr="003D7411">
                              <w:rPr>
                                <w:b/>
                                <w:sz w:val="18"/>
                                <w:szCs w:val="18"/>
                              </w:rPr>
                              <w:t>Corridors master planning</w:t>
                            </w:r>
                          </w:p>
                        </w:tc>
                        <w:tc>
                          <w:tcPr>
                            <w:tcW w:w="709" w:type="dxa"/>
                            <w:shd w:val="clear" w:color="auto" w:fill="70AD47" w:themeFill="accent6"/>
                            <w:vAlign w:val="center"/>
                          </w:tcPr>
                          <w:p w:rsidR="00691D20" w:rsidRPr="003D7411" w:rsidRDefault="00691D20" w:rsidP="000F648E">
                            <w:pPr>
                              <w:jc w:val="both"/>
                              <w:rPr>
                                <w:b/>
                                <w:sz w:val="18"/>
                                <w:szCs w:val="18"/>
                              </w:rPr>
                            </w:pPr>
                          </w:p>
                        </w:tc>
                        <w:tc>
                          <w:tcPr>
                            <w:tcW w:w="850" w:type="dxa"/>
                            <w:shd w:val="clear" w:color="auto" w:fill="70AD47" w:themeFill="accent6"/>
                            <w:vAlign w:val="center"/>
                          </w:tcPr>
                          <w:p w:rsidR="00691D20" w:rsidRPr="003D7411" w:rsidRDefault="00691D20" w:rsidP="000F648E">
                            <w:pPr>
                              <w:jc w:val="both"/>
                              <w:rPr>
                                <w:b/>
                                <w:sz w:val="18"/>
                                <w:szCs w:val="18"/>
                              </w:rPr>
                            </w:pPr>
                          </w:p>
                        </w:tc>
                        <w:tc>
                          <w:tcPr>
                            <w:tcW w:w="1294" w:type="dxa"/>
                          </w:tcPr>
                          <w:p w:rsidR="00691D20" w:rsidRPr="003D7411" w:rsidRDefault="00791C84" w:rsidP="000F648E">
                            <w:pPr>
                              <w:jc w:val="both"/>
                              <w:rPr>
                                <w:b/>
                                <w:sz w:val="18"/>
                                <w:szCs w:val="18"/>
                              </w:rPr>
                            </w:pPr>
                            <w:r w:rsidRPr="003D7411">
                              <w:rPr>
                                <w:b/>
                                <w:sz w:val="18"/>
                                <w:szCs w:val="18"/>
                              </w:rPr>
                              <w:t>underway</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0B1A72" w:rsidP="000B1A72">
                            <w:pPr>
                              <w:jc w:val="both"/>
                              <w:rPr>
                                <w:sz w:val="18"/>
                                <w:szCs w:val="18"/>
                              </w:rPr>
                            </w:pPr>
                            <w:r w:rsidRPr="009729A8">
                              <w:rPr>
                                <w:sz w:val="18"/>
                                <w:szCs w:val="18"/>
                              </w:rPr>
                              <w:t>C01-04</w:t>
                            </w:r>
                          </w:p>
                        </w:tc>
                        <w:tc>
                          <w:tcPr>
                            <w:tcW w:w="5245" w:type="dxa"/>
                          </w:tcPr>
                          <w:p w:rsidR="00691D20" w:rsidRPr="009729A8" w:rsidRDefault="00DD1C33" w:rsidP="000F648E">
                            <w:pPr>
                              <w:jc w:val="both"/>
                              <w:rPr>
                                <w:sz w:val="18"/>
                                <w:szCs w:val="18"/>
                              </w:rPr>
                            </w:pPr>
                            <w:r w:rsidRPr="009729A8">
                              <w:rPr>
                                <w:sz w:val="18"/>
                                <w:szCs w:val="18"/>
                              </w:rPr>
                              <w:t>Lancaster Canal Towpath</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C000" w:themeFill="accent4"/>
                            <w:vAlign w:val="center"/>
                          </w:tcPr>
                          <w:p w:rsidR="00691D20" w:rsidRPr="009729A8" w:rsidRDefault="00691D20" w:rsidP="000F648E">
                            <w:pPr>
                              <w:jc w:val="both"/>
                              <w:rPr>
                                <w:sz w:val="18"/>
                                <w:szCs w:val="18"/>
                              </w:rPr>
                            </w:pPr>
                          </w:p>
                        </w:tc>
                        <w:tc>
                          <w:tcPr>
                            <w:tcW w:w="1294" w:type="dxa"/>
                          </w:tcPr>
                          <w:p w:rsidR="00691D20" w:rsidRPr="009729A8" w:rsidRDefault="00040C0F" w:rsidP="000F648E">
                            <w:pPr>
                              <w:jc w:val="both"/>
                              <w:rPr>
                                <w:sz w:val="18"/>
                                <w:szCs w:val="18"/>
                              </w:rPr>
                            </w:pPr>
                            <w:r w:rsidRPr="009729A8">
                              <w:rPr>
                                <w:sz w:val="18"/>
                                <w:szCs w:val="18"/>
                              </w:rPr>
                              <w:t>Not started</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0B1A72" w:rsidP="000F648E">
                            <w:pPr>
                              <w:jc w:val="both"/>
                              <w:rPr>
                                <w:sz w:val="18"/>
                                <w:szCs w:val="18"/>
                              </w:rPr>
                            </w:pPr>
                            <w:r w:rsidRPr="009729A8">
                              <w:rPr>
                                <w:sz w:val="18"/>
                                <w:szCs w:val="18"/>
                              </w:rPr>
                              <w:t>C01-05</w:t>
                            </w:r>
                          </w:p>
                        </w:tc>
                        <w:tc>
                          <w:tcPr>
                            <w:tcW w:w="5245" w:type="dxa"/>
                          </w:tcPr>
                          <w:p w:rsidR="00691D20" w:rsidRPr="009729A8" w:rsidRDefault="00DD1C33" w:rsidP="000F648E">
                            <w:pPr>
                              <w:jc w:val="both"/>
                              <w:rPr>
                                <w:sz w:val="18"/>
                                <w:szCs w:val="18"/>
                              </w:rPr>
                            </w:pPr>
                            <w:r w:rsidRPr="009729A8">
                              <w:rPr>
                                <w:sz w:val="18"/>
                                <w:szCs w:val="18"/>
                              </w:rPr>
                              <w:t>Tom Benson Way</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FFC000" w:themeFill="accent4"/>
                            <w:vAlign w:val="center"/>
                          </w:tcPr>
                          <w:p w:rsidR="00691D20" w:rsidRPr="009729A8" w:rsidRDefault="00691D20" w:rsidP="000F648E">
                            <w:pPr>
                              <w:jc w:val="both"/>
                              <w:rPr>
                                <w:sz w:val="18"/>
                                <w:szCs w:val="18"/>
                              </w:rPr>
                            </w:pPr>
                          </w:p>
                        </w:tc>
                        <w:tc>
                          <w:tcPr>
                            <w:tcW w:w="1294" w:type="dxa"/>
                          </w:tcPr>
                          <w:p w:rsidR="00691D20" w:rsidRPr="009729A8" w:rsidRDefault="004C7311" w:rsidP="000F648E">
                            <w:pPr>
                              <w:jc w:val="both"/>
                              <w:rPr>
                                <w:sz w:val="18"/>
                                <w:szCs w:val="18"/>
                              </w:rPr>
                            </w:pPr>
                            <w:r>
                              <w:rPr>
                                <w:sz w:val="18"/>
                                <w:szCs w:val="18"/>
                              </w:rPr>
                              <w:t>Not started</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0B1A72" w:rsidP="000F648E">
                            <w:pPr>
                              <w:jc w:val="both"/>
                              <w:rPr>
                                <w:sz w:val="18"/>
                                <w:szCs w:val="18"/>
                              </w:rPr>
                            </w:pPr>
                            <w:r w:rsidRPr="009729A8">
                              <w:rPr>
                                <w:sz w:val="18"/>
                                <w:szCs w:val="18"/>
                              </w:rPr>
                              <w:t>C01-01</w:t>
                            </w:r>
                          </w:p>
                        </w:tc>
                        <w:tc>
                          <w:tcPr>
                            <w:tcW w:w="5245" w:type="dxa"/>
                          </w:tcPr>
                          <w:p w:rsidR="00691D20" w:rsidRPr="009729A8" w:rsidRDefault="00DD1C33" w:rsidP="000F648E">
                            <w:pPr>
                              <w:jc w:val="both"/>
                              <w:rPr>
                                <w:sz w:val="18"/>
                                <w:szCs w:val="18"/>
                              </w:rPr>
                            </w:pPr>
                            <w:r w:rsidRPr="009729A8">
                              <w:rPr>
                                <w:sz w:val="18"/>
                                <w:szCs w:val="18"/>
                              </w:rPr>
                              <w:t>Guild Wheel Upgrade Link – P1 Bluebell Way</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4C7311" w:rsidP="000F648E">
                            <w:pPr>
                              <w:jc w:val="both"/>
                              <w:rPr>
                                <w:sz w:val="18"/>
                                <w:szCs w:val="18"/>
                              </w:rPr>
                            </w:pPr>
                            <w:r>
                              <w:rPr>
                                <w:sz w:val="18"/>
                                <w:szCs w:val="18"/>
                              </w:rPr>
                              <w:t>Design</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0B1A72" w:rsidP="000F648E">
                            <w:pPr>
                              <w:jc w:val="both"/>
                              <w:rPr>
                                <w:sz w:val="18"/>
                                <w:szCs w:val="18"/>
                              </w:rPr>
                            </w:pPr>
                            <w:r w:rsidRPr="009729A8">
                              <w:rPr>
                                <w:sz w:val="18"/>
                                <w:szCs w:val="18"/>
                              </w:rPr>
                              <w:t>C01-02</w:t>
                            </w:r>
                          </w:p>
                        </w:tc>
                        <w:tc>
                          <w:tcPr>
                            <w:tcW w:w="5245" w:type="dxa"/>
                          </w:tcPr>
                          <w:p w:rsidR="00691D20" w:rsidRPr="009729A8" w:rsidRDefault="00DD1C33" w:rsidP="000F648E">
                            <w:pPr>
                              <w:jc w:val="both"/>
                              <w:rPr>
                                <w:sz w:val="18"/>
                                <w:szCs w:val="18"/>
                              </w:rPr>
                            </w:pPr>
                            <w:r w:rsidRPr="009729A8">
                              <w:rPr>
                                <w:sz w:val="18"/>
                                <w:szCs w:val="18"/>
                              </w:rPr>
                              <w:t>Guild Wheel Upgrade Link – P2 Watery Lane</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4C7311" w:rsidP="000F648E">
                            <w:pPr>
                              <w:jc w:val="both"/>
                              <w:rPr>
                                <w:sz w:val="18"/>
                                <w:szCs w:val="18"/>
                              </w:rPr>
                            </w:pPr>
                            <w:r>
                              <w:rPr>
                                <w:sz w:val="18"/>
                                <w:szCs w:val="18"/>
                              </w:rPr>
                              <w:t>Design</w:t>
                            </w:r>
                          </w:p>
                        </w:tc>
                      </w:tr>
                      <w:tr w:rsidR="009729A8" w:rsidRPr="009729A8" w:rsidTr="00B83CB7">
                        <w:trPr>
                          <w:jc w:val="center"/>
                        </w:trPr>
                        <w:tc>
                          <w:tcPr>
                            <w:tcW w:w="888" w:type="dxa"/>
                          </w:tcPr>
                          <w:p w:rsidR="00691D20" w:rsidRPr="009729A8" w:rsidRDefault="00691D20" w:rsidP="00B83CB7">
                            <w:pPr>
                              <w:pStyle w:val="ListParagraph"/>
                              <w:numPr>
                                <w:ilvl w:val="0"/>
                                <w:numId w:val="6"/>
                              </w:numPr>
                              <w:jc w:val="center"/>
                              <w:rPr>
                                <w:sz w:val="18"/>
                                <w:szCs w:val="18"/>
                              </w:rPr>
                            </w:pPr>
                          </w:p>
                        </w:tc>
                        <w:tc>
                          <w:tcPr>
                            <w:tcW w:w="1034" w:type="dxa"/>
                          </w:tcPr>
                          <w:p w:rsidR="00691D20" w:rsidRPr="009729A8" w:rsidRDefault="00842E07" w:rsidP="000F648E">
                            <w:pPr>
                              <w:jc w:val="both"/>
                              <w:rPr>
                                <w:sz w:val="18"/>
                                <w:szCs w:val="18"/>
                              </w:rPr>
                            </w:pPr>
                            <w:r w:rsidRPr="009729A8">
                              <w:rPr>
                                <w:sz w:val="18"/>
                                <w:szCs w:val="18"/>
                              </w:rPr>
                              <w:t>C02-01</w:t>
                            </w:r>
                          </w:p>
                        </w:tc>
                        <w:tc>
                          <w:tcPr>
                            <w:tcW w:w="5245" w:type="dxa"/>
                          </w:tcPr>
                          <w:p w:rsidR="00691D20" w:rsidRPr="009729A8" w:rsidRDefault="00DD1C33" w:rsidP="000F648E">
                            <w:pPr>
                              <w:jc w:val="both"/>
                              <w:rPr>
                                <w:sz w:val="18"/>
                                <w:szCs w:val="18"/>
                              </w:rPr>
                            </w:pPr>
                            <w:proofErr w:type="spellStart"/>
                            <w:r w:rsidRPr="009729A8">
                              <w:rPr>
                                <w:sz w:val="18"/>
                                <w:szCs w:val="18"/>
                              </w:rPr>
                              <w:t>Grimsargh</w:t>
                            </w:r>
                            <w:proofErr w:type="spellEnd"/>
                            <w:r w:rsidRPr="009729A8">
                              <w:rPr>
                                <w:sz w:val="18"/>
                                <w:szCs w:val="18"/>
                              </w:rPr>
                              <w:t xml:space="preserve"> Green</w:t>
                            </w:r>
                          </w:p>
                        </w:tc>
                        <w:tc>
                          <w:tcPr>
                            <w:tcW w:w="709" w:type="dxa"/>
                            <w:shd w:val="clear" w:color="auto" w:fill="FFFFFF" w:themeFill="background1"/>
                            <w:vAlign w:val="center"/>
                          </w:tcPr>
                          <w:p w:rsidR="00691D20" w:rsidRPr="009729A8" w:rsidRDefault="00691D20" w:rsidP="000F648E">
                            <w:pPr>
                              <w:jc w:val="both"/>
                              <w:rPr>
                                <w:sz w:val="18"/>
                                <w:szCs w:val="18"/>
                              </w:rPr>
                            </w:pPr>
                          </w:p>
                        </w:tc>
                        <w:tc>
                          <w:tcPr>
                            <w:tcW w:w="850" w:type="dxa"/>
                            <w:shd w:val="clear" w:color="auto" w:fill="70AD47" w:themeFill="accent6"/>
                            <w:vAlign w:val="center"/>
                          </w:tcPr>
                          <w:p w:rsidR="00691D20" w:rsidRPr="009729A8" w:rsidRDefault="00691D20" w:rsidP="000F648E">
                            <w:pPr>
                              <w:jc w:val="both"/>
                              <w:rPr>
                                <w:sz w:val="18"/>
                                <w:szCs w:val="18"/>
                              </w:rPr>
                            </w:pPr>
                          </w:p>
                        </w:tc>
                        <w:tc>
                          <w:tcPr>
                            <w:tcW w:w="1294" w:type="dxa"/>
                          </w:tcPr>
                          <w:p w:rsidR="00691D20" w:rsidRPr="009729A8" w:rsidRDefault="004C7311" w:rsidP="000F648E">
                            <w:pPr>
                              <w:jc w:val="both"/>
                              <w:rPr>
                                <w:sz w:val="18"/>
                                <w:szCs w:val="18"/>
                              </w:rPr>
                            </w:pPr>
                            <w:r>
                              <w:rPr>
                                <w:sz w:val="18"/>
                                <w:szCs w:val="18"/>
                              </w:rPr>
                              <w:t>Not started</w:t>
                            </w:r>
                          </w:p>
                        </w:tc>
                      </w:tr>
                      <w:tr w:rsidR="009729A8" w:rsidRPr="009729A8" w:rsidTr="00B83CB7">
                        <w:trPr>
                          <w:jc w:val="center"/>
                        </w:trPr>
                        <w:tc>
                          <w:tcPr>
                            <w:tcW w:w="888" w:type="dxa"/>
                          </w:tcPr>
                          <w:p w:rsidR="00DD1C33" w:rsidRPr="009729A8" w:rsidRDefault="00DD1C33" w:rsidP="00B83CB7">
                            <w:pPr>
                              <w:pStyle w:val="ListParagraph"/>
                              <w:numPr>
                                <w:ilvl w:val="0"/>
                                <w:numId w:val="6"/>
                              </w:numPr>
                              <w:jc w:val="center"/>
                              <w:rPr>
                                <w:sz w:val="18"/>
                                <w:szCs w:val="18"/>
                              </w:rPr>
                            </w:pPr>
                          </w:p>
                        </w:tc>
                        <w:tc>
                          <w:tcPr>
                            <w:tcW w:w="1034" w:type="dxa"/>
                          </w:tcPr>
                          <w:p w:rsidR="00DD1C33" w:rsidRPr="009729A8" w:rsidRDefault="00842E07" w:rsidP="00DD1C33">
                            <w:pPr>
                              <w:jc w:val="both"/>
                              <w:rPr>
                                <w:sz w:val="18"/>
                                <w:szCs w:val="18"/>
                              </w:rPr>
                            </w:pPr>
                            <w:r w:rsidRPr="009729A8">
                              <w:rPr>
                                <w:sz w:val="18"/>
                                <w:szCs w:val="18"/>
                              </w:rPr>
                              <w:t>C03-04</w:t>
                            </w:r>
                          </w:p>
                        </w:tc>
                        <w:tc>
                          <w:tcPr>
                            <w:tcW w:w="5245" w:type="dxa"/>
                          </w:tcPr>
                          <w:p w:rsidR="00DD1C33" w:rsidRPr="009729A8" w:rsidRDefault="00DD1C33" w:rsidP="00DD1C33">
                            <w:pPr>
                              <w:jc w:val="both"/>
                              <w:rPr>
                                <w:sz w:val="18"/>
                                <w:szCs w:val="18"/>
                              </w:rPr>
                            </w:pPr>
                            <w:r w:rsidRPr="009729A8">
                              <w:rPr>
                                <w:sz w:val="18"/>
                                <w:szCs w:val="18"/>
                              </w:rPr>
                              <w:t>East Cliff Cycle Link and Bridge</w:t>
                            </w:r>
                          </w:p>
                        </w:tc>
                        <w:tc>
                          <w:tcPr>
                            <w:tcW w:w="709" w:type="dxa"/>
                            <w:shd w:val="clear" w:color="auto" w:fill="FFFFFF" w:themeFill="background1"/>
                            <w:vAlign w:val="center"/>
                          </w:tcPr>
                          <w:p w:rsidR="00DD1C33" w:rsidRPr="009729A8" w:rsidRDefault="00DD1C33" w:rsidP="00DD1C33">
                            <w:pPr>
                              <w:jc w:val="both"/>
                              <w:rPr>
                                <w:sz w:val="18"/>
                                <w:szCs w:val="18"/>
                              </w:rPr>
                            </w:pPr>
                          </w:p>
                        </w:tc>
                        <w:tc>
                          <w:tcPr>
                            <w:tcW w:w="850" w:type="dxa"/>
                            <w:shd w:val="clear" w:color="auto" w:fill="FFC000" w:themeFill="accent4"/>
                            <w:vAlign w:val="center"/>
                          </w:tcPr>
                          <w:p w:rsidR="00DD1C33" w:rsidRPr="009729A8" w:rsidRDefault="00DD1C33" w:rsidP="00DD1C33">
                            <w:pPr>
                              <w:jc w:val="both"/>
                              <w:rPr>
                                <w:sz w:val="18"/>
                                <w:szCs w:val="18"/>
                              </w:rPr>
                            </w:pPr>
                          </w:p>
                        </w:tc>
                        <w:tc>
                          <w:tcPr>
                            <w:tcW w:w="1294" w:type="dxa"/>
                          </w:tcPr>
                          <w:p w:rsidR="00DD1C33" w:rsidRPr="009729A8" w:rsidRDefault="004C7311" w:rsidP="00DD1C33">
                            <w:pPr>
                              <w:jc w:val="both"/>
                              <w:rPr>
                                <w:sz w:val="18"/>
                                <w:szCs w:val="18"/>
                              </w:rPr>
                            </w:pPr>
                            <w:r>
                              <w:rPr>
                                <w:sz w:val="18"/>
                                <w:szCs w:val="18"/>
                              </w:rPr>
                              <w:t>Under review</w:t>
                            </w:r>
                          </w:p>
                        </w:tc>
                      </w:tr>
                      <w:tr w:rsidR="009729A8" w:rsidRPr="009729A8" w:rsidTr="00B83CB7">
                        <w:trPr>
                          <w:jc w:val="center"/>
                        </w:trPr>
                        <w:tc>
                          <w:tcPr>
                            <w:tcW w:w="888" w:type="dxa"/>
                          </w:tcPr>
                          <w:p w:rsidR="00DD1C33" w:rsidRPr="009729A8" w:rsidRDefault="00DD1C33" w:rsidP="00B83CB7">
                            <w:pPr>
                              <w:pStyle w:val="ListParagraph"/>
                              <w:numPr>
                                <w:ilvl w:val="0"/>
                                <w:numId w:val="6"/>
                              </w:numPr>
                              <w:jc w:val="center"/>
                              <w:rPr>
                                <w:sz w:val="18"/>
                                <w:szCs w:val="18"/>
                              </w:rPr>
                            </w:pPr>
                          </w:p>
                        </w:tc>
                        <w:tc>
                          <w:tcPr>
                            <w:tcW w:w="1034" w:type="dxa"/>
                          </w:tcPr>
                          <w:p w:rsidR="00DD1C33" w:rsidRPr="009729A8" w:rsidRDefault="00842E07" w:rsidP="00DD1C33">
                            <w:pPr>
                              <w:jc w:val="both"/>
                              <w:rPr>
                                <w:sz w:val="18"/>
                                <w:szCs w:val="18"/>
                              </w:rPr>
                            </w:pPr>
                            <w:r w:rsidRPr="009729A8">
                              <w:rPr>
                                <w:sz w:val="18"/>
                                <w:szCs w:val="18"/>
                              </w:rPr>
                              <w:t>C03-01</w:t>
                            </w:r>
                          </w:p>
                        </w:tc>
                        <w:tc>
                          <w:tcPr>
                            <w:tcW w:w="5245" w:type="dxa"/>
                          </w:tcPr>
                          <w:p w:rsidR="00DD1C33" w:rsidRPr="009729A8" w:rsidRDefault="00DD1C33" w:rsidP="00DD1C33">
                            <w:pPr>
                              <w:jc w:val="both"/>
                              <w:rPr>
                                <w:sz w:val="18"/>
                                <w:szCs w:val="18"/>
                              </w:rPr>
                            </w:pPr>
                            <w:r w:rsidRPr="009729A8">
                              <w:rPr>
                                <w:sz w:val="18"/>
                                <w:szCs w:val="18"/>
                              </w:rPr>
                              <w:t>Preston bus station – Youth zone</w:t>
                            </w:r>
                          </w:p>
                        </w:tc>
                        <w:tc>
                          <w:tcPr>
                            <w:tcW w:w="709" w:type="dxa"/>
                            <w:shd w:val="clear" w:color="auto" w:fill="FFFFFF" w:themeFill="background1"/>
                            <w:vAlign w:val="center"/>
                          </w:tcPr>
                          <w:p w:rsidR="00DD1C33" w:rsidRPr="009729A8" w:rsidRDefault="00DD1C33" w:rsidP="00DD1C33">
                            <w:pPr>
                              <w:jc w:val="both"/>
                              <w:rPr>
                                <w:sz w:val="18"/>
                                <w:szCs w:val="18"/>
                              </w:rPr>
                            </w:pPr>
                          </w:p>
                        </w:tc>
                        <w:tc>
                          <w:tcPr>
                            <w:tcW w:w="850" w:type="dxa"/>
                            <w:shd w:val="clear" w:color="auto" w:fill="FFC000" w:themeFill="accent4"/>
                            <w:vAlign w:val="center"/>
                          </w:tcPr>
                          <w:p w:rsidR="00DD1C33" w:rsidRPr="009729A8" w:rsidRDefault="00DD1C33" w:rsidP="00DD1C33">
                            <w:pPr>
                              <w:jc w:val="both"/>
                              <w:rPr>
                                <w:sz w:val="18"/>
                                <w:szCs w:val="18"/>
                              </w:rPr>
                            </w:pPr>
                          </w:p>
                        </w:tc>
                        <w:tc>
                          <w:tcPr>
                            <w:tcW w:w="1294" w:type="dxa"/>
                          </w:tcPr>
                          <w:p w:rsidR="00DD1C33" w:rsidRPr="009729A8" w:rsidRDefault="004C7311" w:rsidP="00DD1C33">
                            <w:pPr>
                              <w:jc w:val="both"/>
                              <w:rPr>
                                <w:sz w:val="18"/>
                                <w:szCs w:val="18"/>
                              </w:rPr>
                            </w:pPr>
                            <w:r>
                              <w:rPr>
                                <w:sz w:val="18"/>
                                <w:szCs w:val="18"/>
                              </w:rPr>
                              <w:t>Design</w:t>
                            </w:r>
                          </w:p>
                        </w:tc>
                      </w:tr>
                      <w:tr w:rsidR="00D21F1B" w:rsidRPr="009729A8" w:rsidTr="00B83CB7">
                        <w:trPr>
                          <w:jc w:val="center"/>
                        </w:trPr>
                        <w:tc>
                          <w:tcPr>
                            <w:tcW w:w="888" w:type="dxa"/>
                          </w:tcPr>
                          <w:p w:rsidR="00D21F1B" w:rsidRPr="009729A8" w:rsidRDefault="00D21F1B" w:rsidP="00B83CB7">
                            <w:pPr>
                              <w:pStyle w:val="ListParagraph"/>
                              <w:numPr>
                                <w:ilvl w:val="0"/>
                                <w:numId w:val="6"/>
                              </w:numPr>
                              <w:jc w:val="center"/>
                              <w:rPr>
                                <w:sz w:val="18"/>
                                <w:szCs w:val="18"/>
                              </w:rPr>
                            </w:pPr>
                          </w:p>
                        </w:tc>
                        <w:tc>
                          <w:tcPr>
                            <w:tcW w:w="1034" w:type="dxa"/>
                          </w:tcPr>
                          <w:p w:rsidR="00D21F1B" w:rsidRPr="009729A8" w:rsidRDefault="00D21F1B" w:rsidP="00DD1C33">
                            <w:pPr>
                              <w:jc w:val="both"/>
                              <w:rPr>
                                <w:sz w:val="18"/>
                                <w:szCs w:val="18"/>
                              </w:rPr>
                            </w:pPr>
                            <w:r>
                              <w:rPr>
                                <w:sz w:val="18"/>
                                <w:szCs w:val="18"/>
                              </w:rPr>
                              <w:t>C03-05</w:t>
                            </w:r>
                          </w:p>
                        </w:tc>
                        <w:tc>
                          <w:tcPr>
                            <w:tcW w:w="5245" w:type="dxa"/>
                          </w:tcPr>
                          <w:p w:rsidR="00D21F1B" w:rsidRPr="009729A8" w:rsidRDefault="00D21F1B" w:rsidP="00DD1C33">
                            <w:pPr>
                              <w:jc w:val="both"/>
                              <w:rPr>
                                <w:sz w:val="18"/>
                                <w:szCs w:val="18"/>
                              </w:rPr>
                            </w:pPr>
                            <w:r w:rsidRPr="009729A8">
                              <w:rPr>
                                <w:sz w:val="18"/>
                                <w:szCs w:val="18"/>
                              </w:rPr>
                              <w:t>Expanded City Cultural Development programme</w:t>
                            </w:r>
                          </w:p>
                        </w:tc>
                        <w:tc>
                          <w:tcPr>
                            <w:tcW w:w="709" w:type="dxa"/>
                            <w:shd w:val="clear" w:color="auto" w:fill="FFFFFF" w:themeFill="background1"/>
                            <w:vAlign w:val="center"/>
                          </w:tcPr>
                          <w:p w:rsidR="00D21F1B" w:rsidRPr="009729A8" w:rsidRDefault="00D21F1B" w:rsidP="00DD1C33">
                            <w:pPr>
                              <w:jc w:val="both"/>
                              <w:rPr>
                                <w:sz w:val="18"/>
                                <w:szCs w:val="18"/>
                              </w:rPr>
                            </w:pPr>
                          </w:p>
                        </w:tc>
                        <w:tc>
                          <w:tcPr>
                            <w:tcW w:w="850" w:type="dxa"/>
                            <w:shd w:val="clear" w:color="auto" w:fill="70AD47" w:themeFill="accent6"/>
                            <w:vAlign w:val="center"/>
                          </w:tcPr>
                          <w:p w:rsidR="00D21F1B" w:rsidRPr="009729A8" w:rsidRDefault="00D21F1B" w:rsidP="00DD1C33">
                            <w:pPr>
                              <w:jc w:val="both"/>
                              <w:rPr>
                                <w:sz w:val="18"/>
                                <w:szCs w:val="18"/>
                              </w:rPr>
                            </w:pPr>
                          </w:p>
                        </w:tc>
                        <w:tc>
                          <w:tcPr>
                            <w:tcW w:w="1294" w:type="dxa"/>
                          </w:tcPr>
                          <w:p w:rsidR="00D21F1B" w:rsidRPr="009729A8" w:rsidRDefault="00D21F1B" w:rsidP="00DD1C33">
                            <w:pPr>
                              <w:jc w:val="both"/>
                              <w:rPr>
                                <w:sz w:val="18"/>
                                <w:szCs w:val="18"/>
                              </w:rPr>
                            </w:pPr>
                            <w:r>
                              <w:rPr>
                                <w:sz w:val="18"/>
                                <w:szCs w:val="18"/>
                              </w:rPr>
                              <w:t>underway</w:t>
                            </w:r>
                          </w:p>
                        </w:tc>
                      </w:tr>
                      <w:tr w:rsidR="009729A8" w:rsidRPr="009729A8" w:rsidTr="00B83CB7">
                        <w:trPr>
                          <w:jc w:val="center"/>
                        </w:trPr>
                        <w:tc>
                          <w:tcPr>
                            <w:tcW w:w="888" w:type="dxa"/>
                          </w:tcPr>
                          <w:p w:rsidR="00DD1C33" w:rsidRPr="003D7411" w:rsidRDefault="00DD1C33" w:rsidP="00B83CB7">
                            <w:pPr>
                              <w:pStyle w:val="ListParagraph"/>
                              <w:numPr>
                                <w:ilvl w:val="0"/>
                                <w:numId w:val="6"/>
                              </w:numPr>
                              <w:jc w:val="center"/>
                              <w:rPr>
                                <w:b/>
                                <w:sz w:val="18"/>
                                <w:szCs w:val="18"/>
                              </w:rPr>
                            </w:pPr>
                          </w:p>
                        </w:tc>
                        <w:tc>
                          <w:tcPr>
                            <w:tcW w:w="1034" w:type="dxa"/>
                          </w:tcPr>
                          <w:p w:rsidR="00DD1C33" w:rsidRPr="003D7411" w:rsidRDefault="00842E07" w:rsidP="00DD1C33">
                            <w:pPr>
                              <w:jc w:val="both"/>
                              <w:rPr>
                                <w:b/>
                                <w:sz w:val="18"/>
                                <w:szCs w:val="18"/>
                              </w:rPr>
                            </w:pPr>
                            <w:r w:rsidRPr="003D7411">
                              <w:rPr>
                                <w:b/>
                                <w:sz w:val="18"/>
                                <w:szCs w:val="18"/>
                              </w:rPr>
                              <w:t>C04-01</w:t>
                            </w:r>
                          </w:p>
                        </w:tc>
                        <w:tc>
                          <w:tcPr>
                            <w:tcW w:w="5245" w:type="dxa"/>
                          </w:tcPr>
                          <w:p w:rsidR="00DD1C33" w:rsidRPr="003D7411" w:rsidRDefault="00DD1C33" w:rsidP="00DD1C33">
                            <w:pPr>
                              <w:jc w:val="both"/>
                              <w:rPr>
                                <w:b/>
                                <w:sz w:val="18"/>
                                <w:szCs w:val="18"/>
                              </w:rPr>
                            </w:pPr>
                            <w:r w:rsidRPr="003D7411">
                              <w:rPr>
                                <w:b/>
                                <w:sz w:val="18"/>
                                <w:szCs w:val="18"/>
                              </w:rPr>
                              <w:t>Landmark Features – P2 Iron Horse</w:t>
                            </w:r>
                          </w:p>
                        </w:tc>
                        <w:tc>
                          <w:tcPr>
                            <w:tcW w:w="709" w:type="dxa"/>
                            <w:shd w:val="clear" w:color="auto" w:fill="70AD47" w:themeFill="accent6"/>
                            <w:vAlign w:val="center"/>
                          </w:tcPr>
                          <w:p w:rsidR="00DD1C33" w:rsidRPr="003D7411" w:rsidRDefault="00DD1C33" w:rsidP="00DD1C33">
                            <w:pPr>
                              <w:jc w:val="both"/>
                              <w:rPr>
                                <w:b/>
                                <w:sz w:val="18"/>
                                <w:szCs w:val="18"/>
                              </w:rPr>
                            </w:pPr>
                          </w:p>
                        </w:tc>
                        <w:tc>
                          <w:tcPr>
                            <w:tcW w:w="850" w:type="dxa"/>
                            <w:shd w:val="clear" w:color="auto" w:fill="70AD47" w:themeFill="accent6"/>
                            <w:vAlign w:val="center"/>
                          </w:tcPr>
                          <w:p w:rsidR="00DD1C33" w:rsidRPr="003D7411" w:rsidRDefault="00DD1C33" w:rsidP="00DD1C33">
                            <w:pPr>
                              <w:jc w:val="both"/>
                              <w:rPr>
                                <w:b/>
                                <w:sz w:val="18"/>
                                <w:szCs w:val="18"/>
                              </w:rPr>
                            </w:pPr>
                          </w:p>
                        </w:tc>
                        <w:tc>
                          <w:tcPr>
                            <w:tcW w:w="1294" w:type="dxa"/>
                          </w:tcPr>
                          <w:p w:rsidR="00DD1C33" w:rsidRPr="003D7411" w:rsidRDefault="00627913" w:rsidP="00DD1C33">
                            <w:pPr>
                              <w:jc w:val="both"/>
                              <w:rPr>
                                <w:b/>
                                <w:sz w:val="18"/>
                                <w:szCs w:val="18"/>
                              </w:rPr>
                            </w:pPr>
                            <w:r w:rsidRPr="003D7411">
                              <w:rPr>
                                <w:b/>
                                <w:sz w:val="18"/>
                                <w:szCs w:val="18"/>
                              </w:rPr>
                              <w:t>active</w:t>
                            </w:r>
                          </w:p>
                        </w:tc>
                      </w:tr>
                      <w:tr w:rsidR="009729A8" w:rsidRPr="009729A8" w:rsidTr="00B83CB7">
                        <w:trPr>
                          <w:jc w:val="center"/>
                        </w:trPr>
                        <w:tc>
                          <w:tcPr>
                            <w:tcW w:w="888" w:type="dxa"/>
                          </w:tcPr>
                          <w:p w:rsidR="00DD1C33" w:rsidRPr="009729A8" w:rsidRDefault="00DD1C33" w:rsidP="00B83CB7">
                            <w:pPr>
                              <w:pStyle w:val="ListParagraph"/>
                              <w:numPr>
                                <w:ilvl w:val="0"/>
                                <w:numId w:val="6"/>
                              </w:numPr>
                              <w:jc w:val="center"/>
                              <w:rPr>
                                <w:sz w:val="18"/>
                                <w:szCs w:val="18"/>
                              </w:rPr>
                            </w:pPr>
                          </w:p>
                        </w:tc>
                        <w:tc>
                          <w:tcPr>
                            <w:tcW w:w="1034" w:type="dxa"/>
                          </w:tcPr>
                          <w:p w:rsidR="00DD1C33" w:rsidRPr="009729A8" w:rsidRDefault="00D21F1B" w:rsidP="00DD1C33">
                            <w:pPr>
                              <w:jc w:val="both"/>
                              <w:rPr>
                                <w:sz w:val="18"/>
                                <w:szCs w:val="18"/>
                              </w:rPr>
                            </w:pPr>
                            <w:r>
                              <w:rPr>
                                <w:sz w:val="18"/>
                                <w:szCs w:val="18"/>
                              </w:rPr>
                              <w:t>C05-01</w:t>
                            </w:r>
                          </w:p>
                        </w:tc>
                        <w:tc>
                          <w:tcPr>
                            <w:tcW w:w="5245" w:type="dxa"/>
                          </w:tcPr>
                          <w:p w:rsidR="00DD1C33" w:rsidRPr="009729A8" w:rsidRDefault="00D21F1B" w:rsidP="00DD1C33">
                            <w:pPr>
                              <w:jc w:val="both"/>
                              <w:rPr>
                                <w:sz w:val="18"/>
                                <w:szCs w:val="18"/>
                              </w:rPr>
                            </w:pPr>
                            <w:r>
                              <w:rPr>
                                <w:sz w:val="18"/>
                                <w:szCs w:val="18"/>
                              </w:rPr>
                              <w:t>St Catherine's Park</w:t>
                            </w:r>
                            <w:r w:rsidR="004C7311">
                              <w:rPr>
                                <w:sz w:val="18"/>
                                <w:szCs w:val="18"/>
                              </w:rPr>
                              <w:t xml:space="preserve"> – Phase 2</w:t>
                            </w:r>
                          </w:p>
                        </w:tc>
                        <w:tc>
                          <w:tcPr>
                            <w:tcW w:w="709" w:type="dxa"/>
                            <w:shd w:val="clear" w:color="auto" w:fill="auto"/>
                            <w:vAlign w:val="center"/>
                          </w:tcPr>
                          <w:p w:rsidR="00DD1C33" w:rsidRPr="009729A8" w:rsidRDefault="00DD1C33" w:rsidP="00DD1C33">
                            <w:pPr>
                              <w:jc w:val="both"/>
                              <w:rPr>
                                <w:sz w:val="18"/>
                                <w:szCs w:val="18"/>
                              </w:rPr>
                            </w:pPr>
                          </w:p>
                        </w:tc>
                        <w:tc>
                          <w:tcPr>
                            <w:tcW w:w="850" w:type="dxa"/>
                            <w:shd w:val="clear" w:color="auto" w:fill="70AD47" w:themeFill="accent6"/>
                            <w:vAlign w:val="center"/>
                          </w:tcPr>
                          <w:p w:rsidR="00DD1C33" w:rsidRPr="009729A8" w:rsidRDefault="00DD1C33" w:rsidP="00DD1C33">
                            <w:pPr>
                              <w:jc w:val="both"/>
                              <w:rPr>
                                <w:sz w:val="18"/>
                                <w:szCs w:val="18"/>
                              </w:rPr>
                            </w:pPr>
                          </w:p>
                        </w:tc>
                        <w:tc>
                          <w:tcPr>
                            <w:tcW w:w="1294" w:type="dxa"/>
                          </w:tcPr>
                          <w:p w:rsidR="00DD1C33" w:rsidRPr="009729A8" w:rsidRDefault="004C7311" w:rsidP="00DD1C33">
                            <w:pPr>
                              <w:jc w:val="both"/>
                              <w:rPr>
                                <w:sz w:val="18"/>
                                <w:szCs w:val="18"/>
                              </w:rPr>
                            </w:pPr>
                            <w:r>
                              <w:rPr>
                                <w:sz w:val="18"/>
                                <w:szCs w:val="18"/>
                              </w:rPr>
                              <w:t>Design</w:t>
                            </w:r>
                          </w:p>
                        </w:tc>
                      </w:tr>
                      <w:tr w:rsidR="009729A8" w:rsidRPr="009729A8" w:rsidTr="00B83CB7">
                        <w:trPr>
                          <w:jc w:val="center"/>
                        </w:trPr>
                        <w:tc>
                          <w:tcPr>
                            <w:tcW w:w="888" w:type="dxa"/>
                          </w:tcPr>
                          <w:p w:rsidR="00DD1C33" w:rsidRPr="003D7411" w:rsidRDefault="00DD1C33" w:rsidP="00B83CB7">
                            <w:pPr>
                              <w:pStyle w:val="ListParagraph"/>
                              <w:numPr>
                                <w:ilvl w:val="0"/>
                                <w:numId w:val="6"/>
                              </w:numPr>
                              <w:jc w:val="center"/>
                              <w:rPr>
                                <w:b/>
                                <w:sz w:val="18"/>
                                <w:szCs w:val="18"/>
                              </w:rPr>
                            </w:pPr>
                          </w:p>
                        </w:tc>
                        <w:tc>
                          <w:tcPr>
                            <w:tcW w:w="1034" w:type="dxa"/>
                          </w:tcPr>
                          <w:p w:rsidR="00DD1C33" w:rsidRPr="003D7411" w:rsidRDefault="00842E07" w:rsidP="00DD1C33">
                            <w:pPr>
                              <w:jc w:val="both"/>
                              <w:rPr>
                                <w:b/>
                                <w:sz w:val="18"/>
                                <w:szCs w:val="18"/>
                              </w:rPr>
                            </w:pPr>
                            <w:r w:rsidRPr="003D7411">
                              <w:rPr>
                                <w:b/>
                                <w:sz w:val="18"/>
                                <w:szCs w:val="18"/>
                              </w:rPr>
                              <w:t>NA-02</w:t>
                            </w:r>
                          </w:p>
                        </w:tc>
                        <w:tc>
                          <w:tcPr>
                            <w:tcW w:w="5245" w:type="dxa"/>
                          </w:tcPr>
                          <w:p w:rsidR="00DD1C33" w:rsidRPr="003D7411" w:rsidRDefault="00DD1C33" w:rsidP="00DD1C33">
                            <w:pPr>
                              <w:jc w:val="both"/>
                              <w:rPr>
                                <w:b/>
                                <w:sz w:val="18"/>
                                <w:szCs w:val="18"/>
                              </w:rPr>
                            </w:pPr>
                            <w:r w:rsidRPr="003D7411">
                              <w:rPr>
                                <w:b/>
                                <w:sz w:val="18"/>
                                <w:szCs w:val="18"/>
                              </w:rPr>
                              <w:t>City Deal Cycling and Walking Delivery Plan</w:t>
                            </w:r>
                          </w:p>
                        </w:tc>
                        <w:tc>
                          <w:tcPr>
                            <w:tcW w:w="709" w:type="dxa"/>
                            <w:shd w:val="clear" w:color="auto" w:fill="70AD47" w:themeFill="accent6"/>
                            <w:vAlign w:val="center"/>
                          </w:tcPr>
                          <w:p w:rsidR="00DD1C33" w:rsidRPr="003D7411" w:rsidRDefault="00DD1C33" w:rsidP="00DD1C33">
                            <w:pPr>
                              <w:jc w:val="both"/>
                              <w:rPr>
                                <w:b/>
                                <w:sz w:val="18"/>
                                <w:szCs w:val="18"/>
                              </w:rPr>
                            </w:pPr>
                          </w:p>
                        </w:tc>
                        <w:tc>
                          <w:tcPr>
                            <w:tcW w:w="850" w:type="dxa"/>
                            <w:shd w:val="clear" w:color="auto" w:fill="70AD47" w:themeFill="accent6"/>
                            <w:vAlign w:val="center"/>
                          </w:tcPr>
                          <w:p w:rsidR="00DD1C33" w:rsidRPr="003D7411" w:rsidRDefault="00DD1C33" w:rsidP="00DD1C33">
                            <w:pPr>
                              <w:jc w:val="both"/>
                              <w:rPr>
                                <w:b/>
                                <w:sz w:val="18"/>
                                <w:szCs w:val="18"/>
                              </w:rPr>
                            </w:pPr>
                          </w:p>
                        </w:tc>
                        <w:tc>
                          <w:tcPr>
                            <w:tcW w:w="1294" w:type="dxa"/>
                          </w:tcPr>
                          <w:p w:rsidR="00DD1C33" w:rsidRPr="003D7411" w:rsidRDefault="00981FD7" w:rsidP="00DD1C33">
                            <w:pPr>
                              <w:jc w:val="both"/>
                              <w:rPr>
                                <w:b/>
                                <w:sz w:val="18"/>
                                <w:szCs w:val="18"/>
                              </w:rPr>
                            </w:pPr>
                            <w:r w:rsidRPr="003D7411">
                              <w:rPr>
                                <w:b/>
                                <w:sz w:val="18"/>
                                <w:szCs w:val="18"/>
                              </w:rPr>
                              <w:t>underway</w:t>
                            </w:r>
                          </w:p>
                        </w:tc>
                      </w:tr>
                      <w:tr w:rsidR="009729A8" w:rsidRPr="009729A8" w:rsidTr="00B83CB7">
                        <w:trPr>
                          <w:jc w:val="center"/>
                        </w:trPr>
                        <w:tc>
                          <w:tcPr>
                            <w:tcW w:w="888" w:type="dxa"/>
                          </w:tcPr>
                          <w:p w:rsidR="00DD1C33" w:rsidRPr="009729A8" w:rsidRDefault="00DD1C33" w:rsidP="00B83CB7">
                            <w:pPr>
                              <w:pStyle w:val="ListParagraph"/>
                              <w:numPr>
                                <w:ilvl w:val="0"/>
                                <w:numId w:val="6"/>
                              </w:numPr>
                              <w:jc w:val="center"/>
                              <w:rPr>
                                <w:sz w:val="18"/>
                                <w:szCs w:val="18"/>
                              </w:rPr>
                            </w:pPr>
                          </w:p>
                        </w:tc>
                        <w:tc>
                          <w:tcPr>
                            <w:tcW w:w="1034" w:type="dxa"/>
                          </w:tcPr>
                          <w:p w:rsidR="00DD1C33" w:rsidRPr="009729A8" w:rsidRDefault="00842E07" w:rsidP="00DD1C33">
                            <w:pPr>
                              <w:jc w:val="both"/>
                              <w:rPr>
                                <w:sz w:val="18"/>
                                <w:szCs w:val="18"/>
                              </w:rPr>
                            </w:pPr>
                            <w:r w:rsidRPr="009729A8">
                              <w:rPr>
                                <w:sz w:val="18"/>
                                <w:szCs w:val="18"/>
                              </w:rPr>
                              <w:t>NA-01</w:t>
                            </w:r>
                          </w:p>
                        </w:tc>
                        <w:tc>
                          <w:tcPr>
                            <w:tcW w:w="5245" w:type="dxa"/>
                          </w:tcPr>
                          <w:p w:rsidR="00DD1C33" w:rsidRPr="009729A8" w:rsidRDefault="00DD1C33" w:rsidP="00DD1C33">
                            <w:pPr>
                              <w:jc w:val="both"/>
                              <w:rPr>
                                <w:sz w:val="18"/>
                                <w:szCs w:val="18"/>
                              </w:rPr>
                            </w:pPr>
                            <w:r w:rsidRPr="009729A8">
                              <w:rPr>
                                <w:sz w:val="18"/>
                                <w:szCs w:val="18"/>
                              </w:rPr>
                              <w:t>Leisure Development Plan</w:t>
                            </w:r>
                          </w:p>
                        </w:tc>
                        <w:tc>
                          <w:tcPr>
                            <w:tcW w:w="709" w:type="dxa"/>
                            <w:shd w:val="clear" w:color="auto" w:fill="FFFFFF" w:themeFill="background1"/>
                            <w:vAlign w:val="center"/>
                          </w:tcPr>
                          <w:p w:rsidR="00DD1C33" w:rsidRPr="009729A8" w:rsidRDefault="00DD1C33" w:rsidP="00DD1C33">
                            <w:pPr>
                              <w:jc w:val="both"/>
                              <w:rPr>
                                <w:sz w:val="18"/>
                                <w:szCs w:val="18"/>
                              </w:rPr>
                            </w:pPr>
                          </w:p>
                        </w:tc>
                        <w:tc>
                          <w:tcPr>
                            <w:tcW w:w="850" w:type="dxa"/>
                            <w:shd w:val="clear" w:color="auto" w:fill="70AD47" w:themeFill="accent6"/>
                            <w:vAlign w:val="center"/>
                          </w:tcPr>
                          <w:p w:rsidR="00DD1C33" w:rsidRPr="009729A8" w:rsidRDefault="00DD1C33" w:rsidP="00DD1C33">
                            <w:pPr>
                              <w:jc w:val="both"/>
                              <w:rPr>
                                <w:sz w:val="18"/>
                                <w:szCs w:val="18"/>
                              </w:rPr>
                            </w:pPr>
                          </w:p>
                        </w:tc>
                        <w:tc>
                          <w:tcPr>
                            <w:tcW w:w="1294" w:type="dxa"/>
                          </w:tcPr>
                          <w:p w:rsidR="00DD1C33" w:rsidRPr="009729A8" w:rsidRDefault="00981FD7" w:rsidP="00DD1C33">
                            <w:pPr>
                              <w:jc w:val="both"/>
                              <w:rPr>
                                <w:sz w:val="18"/>
                                <w:szCs w:val="18"/>
                              </w:rPr>
                            </w:pPr>
                            <w:r w:rsidRPr="009729A8">
                              <w:rPr>
                                <w:sz w:val="18"/>
                                <w:szCs w:val="18"/>
                              </w:rPr>
                              <w:t>underway</w:t>
                            </w:r>
                          </w:p>
                        </w:tc>
                      </w:tr>
                      <w:tr w:rsidR="009729A8" w:rsidRPr="009729A8" w:rsidTr="00B83CB7">
                        <w:trPr>
                          <w:jc w:val="center"/>
                        </w:trPr>
                        <w:tc>
                          <w:tcPr>
                            <w:tcW w:w="888" w:type="dxa"/>
                          </w:tcPr>
                          <w:p w:rsidR="00842E07" w:rsidRPr="009729A8" w:rsidRDefault="00842E07" w:rsidP="00B83CB7">
                            <w:pPr>
                              <w:pStyle w:val="ListParagraph"/>
                              <w:numPr>
                                <w:ilvl w:val="0"/>
                                <w:numId w:val="6"/>
                              </w:numPr>
                              <w:jc w:val="center"/>
                              <w:rPr>
                                <w:sz w:val="18"/>
                                <w:szCs w:val="18"/>
                              </w:rPr>
                            </w:pPr>
                          </w:p>
                        </w:tc>
                        <w:tc>
                          <w:tcPr>
                            <w:tcW w:w="1034" w:type="dxa"/>
                          </w:tcPr>
                          <w:p w:rsidR="00842E07" w:rsidRPr="009729A8" w:rsidRDefault="00842E07" w:rsidP="00842E07">
                            <w:pPr>
                              <w:jc w:val="both"/>
                              <w:rPr>
                                <w:sz w:val="18"/>
                                <w:szCs w:val="18"/>
                              </w:rPr>
                            </w:pPr>
                            <w:r w:rsidRPr="009729A8">
                              <w:rPr>
                                <w:sz w:val="18"/>
                                <w:szCs w:val="18"/>
                              </w:rPr>
                              <w:t>C05-06</w:t>
                            </w:r>
                          </w:p>
                        </w:tc>
                        <w:tc>
                          <w:tcPr>
                            <w:tcW w:w="5245" w:type="dxa"/>
                          </w:tcPr>
                          <w:p w:rsidR="00842E07" w:rsidRPr="009729A8" w:rsidRDefault="00842E07" w:rsidP="00842E07">
                            <w:pPr>
                              <w:jc w:val="both"/>
                              <w:rPr>
                                <w:sz w:val="18"/>
                                <w:szCs w:val="18"/>
                              </w:rPr>
                            </w:pPr>
                            <w:r w:rsidRPr="009729A8">
                              <w:rPr>
                                <w:sz w:val="18"/>
                                <w:szCs w:val="18"/>
                              </w:rPr>
                              <w:t>Central Park Development Plan</w:t>
                            </w:r>
                          </w:p>
                        </w:tc>
                        <w:tc>
                          <w:tcPr>
                            <w:tcW w:w="709" w:type="dxa"/>
                            <w:shd w:val="clear" w:color="auto" w:fill="auto"/>
                            <w:vAlign w:val="center"/>
                          </w:tcPr>
                          <w:p w:rsidR="00842E07" w:rsidRPr="009729A8" w:rsidRDefault="00842E07" w:rsidP="00842E07">
                            <w:pPr>
                              <w:ind w:left="360"/>
                              <w:jc w:val="both"/>
                              <w:rPr>
                                <w:sz w:val="18"/>
                                <w:szCs w:val="18"/>
                              </w:rPr>
                            </w:pPr>
                          </w:p>
                        </w:tc>
                        <w:tc>
                          <w:tcPr>
                            <w:tcW w:w="850" w:type="dxa"/>
                            <w:shd w:val="clear" w:color="auto" w:fill="70AD47" w:themeFill="accent6"/>
                            <w:vAlign w:val="center"/>
                          </w:tcPr>
                          <w:p w:rsidR="00842E07" w:rsidRPr="009729A8" w:rsidRDefault="00842E07" w:rsidP="00842E07">
                            <w:pPr>
                              <w:ind w:left="360"/>
                              <w:jc w:val="both"/>
                              <w:rPr>
                                <w:sz w:val="18"/>
                                <w:szCs w:val="18"/>
                              </w:rPr>
                            </w:pPr>
                          </w:p>
                        </w:tc>
                        <w:tc>
                          <w:tcPr>
                            <w:tcW w:w="1294" w:type="dxa"/>
                          </w:tcPr>
                          <w:p w:rsidR="00842E07" w:rsidRPr="009729A8" w:rsidRDefault="00842E07" w:rsidP="00842E07">
                            <w:pPr>
                              <w:jc w:val="both"/>
                              <w:rPr>
                                <w:sz w:val="18"/>
                                <w:szCs w:val="18"/>
                              </w:rPr>
                            </w:pPr>
                            <w:r w:rsidRPr="009729A8">
                              <w:rPr>
                                <w:sz w:val="18"/>
                                <w:szCs w:val="18"/>
                              </w:rPr>
                              <w:t>underway</w:t>
                            </w:r>
                          </w:p>
                        </w:tc>
                      </w:tr>
                      <w:tr w:rsidR="004C7311" w:rsidRPr="009729A8" w:rsidTr="00B83CB7">
                        <w:trPr>
                          <w:jc w:val="center"/>
                        </w:trPr>
                        <w:tc>
                          <w:tcPr>
                            <w:tcW w:w="888" w:type="dxa"/>
                          </w:tcPr>
                          <w:p w:rsidR="004C7311" w:rsidRPr="00CF4D41" w:rsidRDefault="004C7311" w:rsidP="00B83CB7">
                            <w:pPr>
                              <w:pStyle w:val="ListParagraph"/>
                              <w:numPr>
                                <w:ilvl w:val="0"/>
                                <w:numId w:val="6"/>
                              </w:numPr>
                              <w:jc w:val="center"/>
                              <w:rPr>
                                <w:b/>
                                <w:sz w:val="18"/>
                                <w:szCs w:val="18"/>
                              </w:rPr>
                            </w:pPr>
                          </w:p>
                        </w:tc>
                        <w:tc>
                          <w:tcPr>
                            <w:tcW w:w="1034" w:type="dxa"/>
                          </w:tcPr>
                          <w:p w:rsidR="004C7311" w:rsidRPr="00CF4D41" w:rsidRDefault="004C7311" w:rsidP="00842E07">
                            <w:pPr>
                              <w:jc w:val="both"/>
                              <w:rPr>
                                <w:b/>
                                <w:sz w:val="18"/>
                                <w:szCs w:val="18"/>
                              </w:rPr>
                            </w:pPr>
                            <w:r w:rsidRPr="00CF4D41">
                              <w:rPr>
                                <w:b/>
                                <w:sz w:val="18"/>
                                <w:szCs w:val="18"/>
                              </w:rPr>
                              <w:t>T03-09</w:t>
                            </w:r>
                          </w:p>
                        </w:tc>
                        <w:tc>
                          <w:tcPr>
                            <w:tcW w:w="5245" w:type="dxa"/>
                          </w:tcPr>
                          <w:p w:rsidR="004C7311" w:rsidRPr="00CF4D41" w:rsidRDefault="004C7311" w:rsidP="00842E07">
                            <w:pPr>
                              <w:jc w:val="both"/>
                              <w:rPr>
                                <w:b/>
                                <w:sz w:val="18"/>
                                <w:szCs w:val="18"/>
                              </w:rPr>
                            </w:pPr>
                            <w:proofErr w:type="spellStart"/>
                            <w:r w:rsidRPr="00CF4D41">
                              <w:rPr>
                                <w:b/>
                                <w:sz w:val="18"/>
                                <w:szCs w:val="18"/>
                              </w:rPr>
                              <w:t>Fishergate</w:t>
                            </w:r>
                            <w:proofErr w:type="spellEnd"/>
                            <w:r w:rsidRPr="00CF4D41">
                              <w:rPr>
                                <w:b/>
                                <w:sz w:val="18"/>
                                <w:szCs w:val="18"/>
                              </w:rPr>
                              <w:t xml:space="preserve"> </w:t>
                            </w:r>
                            <w:proofErr w:type="spellStart"/>
                            <w:r w:rsidRPr="00CF4D41">
                              <w:rPr>
                                <w:b/>
                                <w:sz w:val="18"/>
                                <w:szCs w:val="18"/>
                              </w:rPr>
                              <w:t>winckley</w:t>
                            </w:r>
                            <w:proofErr w:type="spellEnd"/>
                            <w:r w:rsidRPr="00CF4D41">
                              <w:rPr>
                                <w:b/>
                                <w:sz w:val="18"/>
                                <w:szCs w:val="18"/>
                              </w:rPr>
                              <w:t xml:space="preserve"> </w:t>
                            </w:r>
                            <w:proofErr w:type="spellStart"/>
                            <w:r w:rsidRPr="00CF4D41">
                              <w:rPr>
                                <w:b/>
                                <w:sz w:val="18"/>
                                <w:szCs w:val="18"/>
                              </w:rPr>
                              <w:t>Sq</w:t>
                            </w:r>
                            <w:proofErr w:type="spellEnd"/>
                            <w:r w:rsidRPr="00CF4D41">
                              <w:rPr>
                                <w:b/>
                                <w:sz w:val="18"/>
                                <w:szCs w:val="18"/>
                              </w:rPr>
                              <w:t xml:space="preserve"> – </w:t>
                            </w:r>
                            <w:proofErr w:type="spellStart"/>
                            <w:r w:rsidRPr="00CF4D41">
                              <w:rPr>
                                <w:b/>
                                <w:sz w:val="18"/>
                                <w:szCs w:val="18"/>
                              </w:rPr>
                              <w:t>Ph</w:t>
                            </w:r>
                            <w:proofErr w:type="spellEnd"/>
                            <w:r w:rsidRPr="00CF4D41">
                              <w:rPr>
                                <w:b/>
                                <w:sz w:val="18"/>
                                <w:szCs w:val="18"/>
                              </w:rPr>
                              <w:t xml:space="preserve"> 1 THI</w:t>
                            </w:r>
                            <w:r w:rsidR="00CF4D41">
                              <w:rPr>
                                <w:b/>
                                <w:sz w:val="18"/>
                                <w:szCs w:val="18"/>
                              </w:rPr>
                              <w:t xml:space="preserve"> (Cannon Street)</w:t>
                            </w:r>
                          </w:p>
                        </w:tc>
                        <w:tc>
                          <w:tcPr>
                            <w:tcW w:w="709" w:type="dxa"/>
                            <w:shd w:val="clear" w:color="auto" w:fill="5B9BD5" w:themeFill="accent1"/>
                            <w:vAlign w:val="center"/>
                          </w:tcPr>
                          <w:p w:rsidR="004C7311" w:rsidRPr="00CF4D41" w:rsidRDefault="004C7311" w:rsidP="00842E07">
                            <w:pPr>
                              <w:ind w:left="360"/>
                              <w:jc w:val="both"/>
                              <w:rPr>
                                <w:b/>
                                <w:sz w:val="18"/>
                                <w:szCs w:val="18"/>
                              </w:rPr>
                            </w:pPr>
                          </w:p>
                        </w:tc>
                        <w:tc>
                          <w:tcPr>
                            <w:tcW w:w="850" w:type="dxa"/>
                            <w:shd w:val="clear" w:color="auto" w:fill="5B9BD5" w:themeFill="accent1"/>
                            <w:vAlign w:val="center"/>
                          </w:tcPr>
                          <w:p w:rsidR="004C7311" w:rsidRPr="00CF4D41" w:rsidRDefault="004C7311" w:rsidP="00842E07">
                            <w:pPr>
                              <w:ind w:left="360"/>
                              <w:jc w:val="both"/>
                              <w:rPr>
                                <w:b/>
                                <w:sz w:val="18"/>
                                <w:szCs w:val="18"/>
                              </w:rPr>
                            </w:pPr>
                          </w:p>
                        </w:tc>
                        <w:tc>
                          <w:tcPr>
                            <w:tcW w:w="1294" w:type="dxa"/>
                          </w:tcPr>
                          <w:p w:rsidR="004C7311" w:rsidRPr="00CF4D41" w:rsidRDefault="004C7311" w:rsidP="00842E07">
                            <w:pPr>
                              <w:jc w:val="both"/>
                              <w:rPr>
                                <w:b/>
                                <w:sz w:val="18"/>
                                <w:szCs w:val="18"/>
                              </w:rPr>
                            </w:pPr>
                            <w:r w:rsidRPr="00CF4D41">
                              <w:rPr>
                                <w:b/>
                                <w:sz w:val="18"/>
                                <w:szCs w:val="18"/>
                              </w:rPr>
                              <w:t>complete</w:t>
                            </w:r>
                          </w:p>
                        </w:tc>
                      </w:tr>
                      <w:tr w:rsidR="00CB4216" w:rsidRPr="009729A8" w:rsidTr="00B83CB7">
                        <w:trPr>
                          <w:jc w:val="center"/>
                        </w:trPr>
                        <w:tc>
                          <w:tcPr>
                            <w:tcW w:w="888" w:type="dxa"/>
                          </w:tcPr>
                          <w:p w:rsidR="00CB4216" w:rsidRPr="00CB4216" w:rsidRDefault="00CB4216" w:rsidP="00B83CB7">
                            <w:pPr>
                              <w:pStyle w:val="ListParagraph"/>
                              <w:numPr>
                                <w:ilvl w:val="0"/>
                                <w:numId w:val="6"/>
                              </w:numPr>
                              <w:jc w:val="center"/>
                              <w:rPr>
                                <w:sz w:val="18"/>
                                <w:szCs w:val="18"/>
                              </w:rPr>
                            </w:pPr>
                          </w:p>
                        </w:tc>
                        <w:tc>
                          <w:tcPr>
                            <w:tcW w:w="1034" w:type="dxa"/>
                          </w:tcPr>
                          <w:p w:rsidR="00CB4216" w:rsidRPr="009729A8" w:rsidRDefault="00CB4216" w:rsidP="00CB4216">
                            <w:pPr>
                              <w:jc w:val="both"/>
                              <w:rPr>
                                <w:sz w:val="18"/>
                                <w:szCs w:val="18"/>
                              </w:rPr>
                            </w:pPr>
                            <w:r w:rsidRPr="009729A8">
                              <w:rPr>
                                <w:sz w:val="18"/>
                                <w:szCs w:val="18"/>
                              </w:rPr>
                              <w:t>C04-02</w:t>
                            </w:r>
                          </w:p>
                        </w:tc>
                        <w:tc>
                          <w:tcPr>
                            <w:tcW w:w="5245" w:type="dxa"/>
                          </w:tcPr>
                          <w:p w:rsidR="00CB4216" w:rsidRPr="009729A8" w:rsidRDefault="00CB4216" w:rsidP="00CB4216">
                            <w:pPr>
                              <w:jc w:val="both"/>
                              <w:rPr>
                                <w:sz w:val="18"/>
                                <w:szCs w:val="18"/>
                              </w:rPr>
                            </w:pPr>
                            <w:r w:rsidRPr="009729A8">
                              <w:rPr>
                                <w:sz w:val="18"/>
                                <w:szCs w:val="18"/>
                              </w:rPr>
                              <w:t>Landmark Features – P3 Leyland Tractor</w:t>
                            </w:r>
                          </w:p>
                        </w:tc>
                        <w:tc>
                          <w:tcPr>
                            <w:tcW w:w="709" w:type="dxa"/>
                            <w:shd w:val="clear" w:color="auto" w:fill="5B9BD5" w:themeFill="accent1"/>
                            <w:vAlign w:val="center"/>
                          </w:tcPr>
                          <w:p w:rsidR="00CB4216" w:rsidRPr="009729A8" w:rsidRDefault="00CB4216" w:rsidP="00CB4216">
                            <w:pPr>
                              <w:jc w:val="both"/>
                              <w:rPr>
                                <w:sz w:val="18"/>
                                <w:szCs w:val="18"/>
                              </w:rPr>
                            </w:pPr>
                          </w:p>
                        </w:tc>
                        <w:tc>
                          <w:tcPr>
                            <w:tcW w:w="850" w:type="dxa"/>
                            <w:shd w:val="clear" w:color="auto" w:fill="5B9BD5" w:themeFill="accent1"/>
                            <w:vAlign w:val="center"/>
                          </w:tcPr>
                          <w:p w:rsidR="00CB4216" w:rsidRPr="009729A8" w:rsidRDefault="00CB4216" w:rsidP="00CB4216">
                            <w:pPr>
                              <w:jc w:val="both"/>
                              <w:rPr>
                                <w:sz w:val="18"/>
                                <w:szCs w:val="18"/>
                              </w:rPr>
                            </w:pPr>
                          </w:p>
                        </w:tc>
                        <w:tc>
                          <w:tcPr>
                            <w:tcW w:w="1294" w:type="dxa"/>
                          </w:tcPr>
                          <w:p w:rsidR="00CB4216" w:rsidRPr="009729A8" w:rsidRDefault="00CB4216" w:rsidP="00CB4216">
                            <w:pPr>
                              <w:jc w:val="both"/>
                              <w:rPr>
                                <w:sz w:val="18"/>
                                <w:szCs w:val="18"/>
                              </w:rPr>
                            </w:pPr>
                            <w:r w:rsidRPr="009729A8">
                              <w:rPr>
                                <w:sz w:val="18"/>
                                <w:szCs w:val="18"/>
                              </w:rPr>
                              <w:t>complete</w:t>
                            </w:r>
                          </w:p>
                        </w:tc>
                      </w:tr>
                      <w:tr w:rsidR="00806603" w:rsidRPr="009729A8" w:rsidTr="00B83CB7">
                        <w:trPr>
                          <w:jc w:val="center"/>
                        </w:trPr>
                        <w:tc>
                          <w:tcPr>
                            <w:tcW w:w="888" w:type="dxa"/>
                          </w:tcPr>
                          <w:p w:rsidR="00806603" w:rsidRPr="00806603" w:rsidRDefault="00806603" w:rsidP="00B83CB7">
                            <w:pPr>
                              <w:pStyle w:val="ListParagraph"/>
                              <w:numPr>
                                <w:ilvl w:val="0"/>
                                <w:numId w:val="6"/>
                              </w:numPr>
                              <w:jc w:val="center"/>
                              <w:rPr>
                                <w:sz w:val="18"/>
                                <w:szCs w:val="18"/>
                              </w:rPr>
                            </w:pPr>
                          </w:p>
                        </w:tc>
                        <w:tc>
                          <w:tcPr>
                            <w:tcW w:w="1034" w:type="dxa"/>
                          </w:tcPr>
                          <w:p w:rsidR="00806603" w:rsidRPr="009729A8" w:rsidRDefault="00806603" w:rsidP="00806603">
                            <w:pPr>
                              <w:jc w:val="both"/>
                              <w:rPr>
                                <w:sz w:val="18"/>
                                <w:szCs w:val="18"/>
                              </w:rPr>
                            </w:pPr>
                            <w:r w:rsidRPr="009729A8">
                              <w:rPr>
                                <w:sz w:val="18"/>
                                <w:szCs w:val="18"/>
                              </w:rPr>
                              <w:t>T03-07</w:t>
                            </w:r>
                          </w:p>
                        </w:tc>
                        <w:tc>
                          <w:tcPr>
                            <w:tcW w:w="5245" w:type="dxa"/>
                          </w:tcPr>
                          <w:p w:rsidR="00806603" w:rsidRPr="009729A8" w:rsidRDefault="00806603" w:rsidP="00806603">
                            <w:pPr>
                              <w:jc w:val="both"/>
                              <w:rPr>
                                <w:sz w:val="18"/>
                                <w:szCs w:val="18"/>
                              </w:rPr>
                            </w:pPr>
                            <w:proofErr w:type="spellStart"/>
                            <w:r w:rsidRPr="009729A8">
                              <w:rPr>
                                <w:sz w:val="18"/>
                                <w:szCs w:val="18"/>
                              </w:rPr>
                              <w:t>Fishergate</w:t>
                            </w:r>
                            <w:proofErr w:type="spellEnd"/>
                            <w:r w:rsidRPr="009729A8">
                              <w:rPr>
                                <w:sz w:val="18"/>
                                <w:szCs w:val="18"/>
                              </w:rPr>
                              <w:t xml:space="preserve"> central Gateway – Ph2</w:t>
                            </w:r>
                          </w:p>
                        </w:tc>
                        <w:tc>
                          <w:tcPr>
                            <w:tcW w:w="709" w:type="dxa"/>
                            <w:shd w:val="clear" w:color="auto" w:fill="5B9BD5" w:themeFill="accent1"/>
                            <w:vAlign w:val="center"/>
                          </w:tcPr>
                          <w:p w:rsidR="00806603" w:rsidRPr="009729A8" w:rsidRDefault="00806603" w:rsidP="00806603">
                            <w:pPr>
                              <w:jc w:val="both"/>
                              <w:rPr>
                                <w:sz w:val="18"/>
                                <w:szCs w:val="18"/>
                              </w:rPr>
                            </w:pPr>
                          </w:p>
                        </w:tc>
                        <w:tc>
                          <w:tcPr>
                            <w:tcW w:w="850" w:type="dxa"/>
                            <w:shd w:val="clear" w:color="auto" w:fill="5B9BD5" w:themeFill="accent1"/>
                            <w:vAlign w:val="center"/>
                          </w:tcPr>
                          <w:p w:rsidR="00806603" w:rsidRPr="009729A8" w:rsidRDefault="00806603" w:rsidP="00806603">
                            <w:pPr>
                              <w:jc w:val="both"/>
                              <w:rPr>
                                <w:sz w:val="18"/>
                                <w:szCs w:val="18"/>
                              </w:rPr>
                            </w:pPr>
                          </w:p>
                        </w:tc>
                        <w:tc>
                          <w:tcPr>
                            <w:tcW w:w="1294" w:type="dxa"/>
                          </w:tcPr>
                          <w:p w:rsidR="00806603" w:rsidRPr="009729A8" w:rsidRDefault="00806603" w:rsidP="00806603">
                            <w:pPr>
                              <w:jc w:val="both"/>
                              <w:rPr>
                                <w:sz w:val="18"/>
                                <w:szCs w:val="18"/>
                              </w:rPr>
                            </w:pPr>
                            <w:r w:rsidRPr="009729A8">
                              <w:rPr>
                                <w:sz w:val="18"/>
                                <w:szCs w:val="18"/>
                              </w:rPr>
                              <w:t>complete</w:t>
                            </w:r>
                          </w:p>
                        </w:tc>
                      </w:tr>
                      <w:tr w:rsidR="00806603" w:rsidRPr="009729A8" w:rsidTr="00B83CB7">
                        <w:trPr>
                          <w:jc w:val="center"/>
                        </w:trPr>
                        <w:tc>
                          <w:tcPr>
                            <w:tcW w:w="888" w:type="dxa"/>
                          </w:tcPr>
                          <w:p w:rsidR="00806603" w:rsidRPr="00806603" w:rsidRDefault="00806603" w:rsidP="00B83CB7">
                            <w:pPr>
                              <w:pStyle w:val="ListParagraph"/>
                              <w:numPr>
                                <w:ilvl w:val="0"/>
                                <w:numId w:val="6"/>
                              </w:numPr>
                              <w:jc w:val="center"/>
                              <w:rPr>
                                <w:sz w:val="18"/>
                                <w:szCs w:val="18"/>
                              </w:rPr>
                            </w:pPr>
                          </w:p>
                        </w:tc>
                        <w:tc>
                          <w:tcPr>
                            <w:tcW w:w="1034" w:type="dxa"/>
                          </w:tcPr>
                          <w:p w:rsidR="00806603" w:rsidRPr="009729A8" w:rsidRDefault="00806603" w:rsidP="00806603">
                            <w:pPr>
                              <w:jc w:val="both"/>
                              <w:rPr>
                                <w:sz w:val="18"/>
                                <w:szCs w:val="18"/>
                              </w:rPr>
                            </w:pPr>
                            <w:r w:rsidRPr="009729A8">
                              <w:rPr>
                                <w:sz w:val="18"/>
                                <w:szCs w:val="18"/>
                              </w:rPr>
                              <w:t>C03-02</w:t>
                            </w:r>
                          </w:p>
                        </w:tc>
                        <w:tc>
                          <w:tcPr>
                            <w:tcW w:w="5245" w:type="dxa"/>
                          </w:tcPr>
                          <w:p w:rsidR="00806603" w:rsidRPr="009729A8" w:rsidRDefault="00806603" w:rsidP="00806603">
                            <w:pPr>
                              <w:rPr>
                                <w:sz w:val="18"/>
                                <w:szCs w:val="18"/>
                              </w:rPr>
                            </w:pPr>
                            <w:proofErr w:type="spellStart"/>
                            <w:r w:rsidRPr="009729A8">
                              <w:rPr>
                                <w:sz w:val="18"/>
                                <w:szCs w:val="18"/>
                              </w:rPr>
                              <w:t>Fishergate</w:t>
                            </w:r>
                            <w:proofErr w:type="spellEnd"/>
                            <w:r w:rsidRPr="009729A8">
                              <w:rPr>
                                <w:sz w:val="18"/>
                                <w:szCs w:val="18"/>
                              </w:rPr>
                              <w:t xml:space="preserve"> </w:t>
                            </w:r>
                            <w:proofErr w:type="spellStart"/>
                            <w:r w:rsidRPr="009729A8">
                              <w:rPr>
                                <w:sz w:val="18"/>
                                <w:szCs w:val="18"/>
                              </w:rPr>
                              <w:t>Winckley</w:t>
                            </w:r>
                            <w:proofErr w:type="spellEnd"/>
                            <w:r w:rsidRPr="009729A8">
                              <w:rPr>
                                <w:sz w:val="18"/>
                                <w:szCs w:val="18"/>
                              </w:rPr>
                              <w:t xml:space="preserve"> Square – P2 </w:t>
                            </w:r>
                            <w:proofErr w:type="spellStart"/>
                            <w:r w:rsidRPr="009729A8">
                              <w:rPr>
                                <w:sz w:val="18"/>
                                <w:szCs w:val="18"/>
                              </w:rPr>
                              <w:t>Winckley</w:t>
                            </w:r>
                            <w:proofErr w:type="spellEnd"/>
                            <w:r w:rsidRPr="009729A8">
                              <w:rPr>
                                <w:sz w:val="18"/>
                                <w:szCs w:val="18"/>
                              </w:rPr>
                              <w:t xml:space="preserve"> </w:t>
                            </w:r>
                            <w:proofErr w:type="spellStart"/>
                            <w:r w:rsidRPr="009729A8">
                              <w:rPr>
                                <w:sz w:val="18"/>
                                <w:szCs w:val="18"/>
                              </w:rPr>
                              <w:t>Sq</w:t>
                            </w:r>
                            <w:proofErr w:type="spellEnd"/>
                            <w:r w:rsidRPr="009729A8">
                              <w:rPr>
                                <w:sz w:val="18"/>
                                <w:szCs w:val="18"/>
                              </w:rPr>
                              <w:t xml:space="preserve"> Gardens</w:t>
                            </w:r>
                          </w:p>
                        </w:tc>
                        <w:tc>
                          <w:tcPr>
                            <w:tcW w:w="709" w:type="dxa"/>
                            <w:shd w:val="clear" w:color="auto" w:fill="5B9BD5" w:themeFill="accent1"/>
                            <w:vAlign w:val="center"/>
                          </w:tcPr>
                          <w:p w:rsidR="00806603" w:rsidRPr="009729A8" w:rsidRDefault="00806603" w:rsidP="00806603">
                            <w:pPr>
                              <w:jc w:val="both"/>
                              <w:rPr>
                                <w:sz w:val="18"/>
                                <w:szCs w:val="18"/>
                              </w:rPr>
                            </w:pPr>
                          </w:p>
                        </w:tc>
                        <w:tc>
                          <w:tcPr>
                            <w:tcW w:w="850" w:type="dxa"/>
                            <w:shd w:val="clear" w:color="auto" w:fill="5B9BD5" w:themeFill="accent1"/>
                            <w:vAlign w:val="center"/>
                          </w:tcPr>
                          <w:p w:rsidR="00806603" w:rsidRPr="009729A8" w:rsidRDefault="00806603" w:rsidP="00806603">
                            <w:pPr>
                              <w:jc w:val="both"/>
                              <w:rPr>
                                <w:sz w:val="18"/>
                                <w:szCs w:val="18"/>
                              </w:rPr>
                            </w:pPr>
                          </w:p>
                        </w:tc>
                        <w:tc>
                          <w:tcPr>
                            <w:tcW w:w="1294" w:type="dxa"/>
                          </w:tcPr>
                          <w:p w:rsidR="00806603" w:rsidRPr="009729A8" w:rsidRDefault="00806603" w:rsidP="00806603">
                            <w:pPr>
                              <w:jc w:val="both"/>
                              <w:rPr>
                                <w:sz w:val="18"/>
                                <w:szCs w:val="18"/>
                              </w:rPr>
                            </w:pPr>
                            <w:r w:rsidRPr="009729A8">
                              <w:rPr>
                                <w:sz w:val="18"/>
                                <w:szCs w:val="18"/>
                              </w:rPr>
                              <w:t>complete</w:t>
                            </w:r>
                          </w:p>
                        </w:tc>
                      </w:tr>
                      <w:tr w:rsidR="00806603" w:rsidRPr="009729A8" w:rsidTr="00B83CB7">
                        <w:trPr>
                          <w:jc w:val="center"/>
                        </w:trPr>
                        <w:tc>
                          <w:tcPr>
                            <w:tcW w:w="888" w:type="dxa"/>
                          </w:tcPr>
                          <w:p w:rsidR="00806603" w:rsidRPr="00806603" w:rsidRDefault="00806603" w:rsidP="00B83CB7">
                            <w:pPr>
                              <w:pStyle w:val="ListParagraph"/>
                              <w:numPr>
                                <w:ilvl w:val="0"/>
                                <w:numId w:val="6"/>
                              </w:numPr>
                              <w:jc w:val="center"/>
                              <w:rPr>
                                <w:sz w:val="18"/>
                                <w:szCs w:val="18"/>
                              </w:rPr>
                            </w:pPr>
                          </w:p>
                        </w:tc>
                        <w:tc>
                          <w:tcPr>
                            <w:tcW w:w="1034" w:type="dxa"/>
                          </w:tcPr>
                          <w:p w:rsidR="00806603" w:rsidRPr="009729A8" w:rsidRDefault="00806603" w:rsidP="00806603">
                            <w:pPr>
                              <w:jc w:val="both"/>
                              <w:rPr>
                                <w:sz w:val="18"/>
                                <w:szCs w:val="18"/>
                              </w:rPr>
                            </w:pPr>
                            <w:r w:rsidRPr="009729A8">
                              <w:rPr>
                                <w:sz w:val="18"/>
                                <w:szCs w:val="18"/>
                              </w:rPr>
                              <w:t>C03-03</w:t>
                            </w:r>
                          </w:p>
                        </w:tc>
                        <w:tc>
                          <w:tcPr>
                            <w:tcW w:w="5245" w:type="dxa"/>
                          </w:tcPr>
                          <w:p w:rsidR="00806603" w:rsidRPr="009729A8" w:rsidRDefault="00806603" w:rsidP="00806603">
                            <w:pPr>
                              <w:jc w:val="both"/>
                              <w:rPr>
                                <w:sz w:val="18"/>
                                <w:szCs w:val="18"/>
                              </w:rPr>
                            </w:pPr>
                            <w:r w:rsidRPr="009729A8">
                              <w:rPr>
                                <w:sz w:val="18"/>
                                <w:szCs w:val="18"/>
                              </w:rPr>
                              <w:t>East Cliff Cycle Hub</w:t>
                            </w:r>
                          </w:p>
                        </w:tc>
                        <w:tc>
                          <w:tcPr>
                            <w:tcW w:w="709" w:type="dxa"/>
                            <w:shd w:val="clear" w:color="auto" w:fill="5B9BD5" w:themeFill="accent1"/>
                            <w:vAlign w:val="center"/>
                          </w:tcPr>
                          <w:p w:rsidR="00806603" w:rsidRPr="009729A8" w:rsidRDefault="00806603" w:rsidP="00806603">
                            <w:pPr>
                              <w:jc w:val="both"/>
                              <w:rPr>
                                <w:sz w:val="18"/>
                                <w:szCs w:val="18"/>
                              </w:rPr>
                            </w:pPr>
                          </w:p>
                        </w:tc>
                        <w:tc>
                          <w:tcPr>
                            <w:tcW w:w="850" w:type="dxa"/>
                            <w:shd w:val="clear" w:color="auto" w:fill="5B9BD5" w:themeFill="accent1"/>
                            <w:vAlign w:val="center"/>
                          </w:tcPr>
                          <w:p w:rsidR="00806603" w:rsidRPr="009729A8" w:rsidRDefault="00806603" w:rsidP="00806603">
                            <w:pPr>
                              <w:jc w:val="both"/>
                              <w:rPr>
                                <w:sz w:val="18"/>
                                <w:szCs w:val="18"/>
                              </w:rPr>
                            </w:pPr>
                          </w:p>
                        </w:tc>
                        <w:tc>
                          <w:tcPr>
                            <w:tcW w:w="1294" w:type="dxa"/>
                          </w:tcPr>
                          <w:p w:rsidR="00806603" w:rsidRPr="009729A8" w:rsidRDefault="00806603" w:rsidP="00806603">
                            <w:pPr>
                              <w:jc w:val="both"/>
                              <w:rPr>
                                <w:sz w:val="18"/>
                                <w:szCs w:val="18"/>
                              </w:rPr>
                            </w:pPr>
                            <w:r w:rsidRPr="009729A8">
                              <w:rPr>
                                <w:sz w:val="18"/>
                                <w:szCs w:val="18"/>
                              </w:rPr>
                              <w:t>complete</w:t>
                            </w:r>
                          </w:p>
                        </w:tc>
                      </w:tr>
                      <w:tr w:rsidR="00806603" w:rsidRPr="009729A8" w:rsidTr="00B83CB7">
                        <w:trPr>
                          <w:jc w:val="center"/>
                        </w:trPr>
                        <w:tc>
                          <w:tcPr>
                            <w:tcW w:w="888" w:type="dxa"/>
                          </w:tcPr>
                          <w:p w:rsidR="00806603" w:rsidRPr="00806603" w:rsidRDefault="00806603" w:rsidP="00B83CB7">
                            <w:pPr>
                              <w:pStyle w:val="ListParagraph"/>
                              <w:numPr>
                                <w:ilvl w:val="0"/>
                                <w:numId w:val="6"/>
                              </w:numPr>
                              <w:jc w:val="center"/>
                              <w:rPr>
                                <w:sz w:val="18"/>
                                <w:szCs w:val="18"/>
                              </w:rPr>
                            </w:pPr>
                          </w:p>
                        </w:tc>
                        <w:tc>
                          <w:tcPr>
                            <w:tcW w:w="1034" w:type="dxa"/>
                          </w:tcPr>
                          <w:p w:rsidR="00806603" w:rsidRPr="009729A8" w:rsidRDefault="00806603" w:rsidP="00806603">
                            <w:pPr>
                              <w:jc w:val="both"/>
                              <w:rPr>
                                <w:sz w:val="18"/>
                                <w:szCs w:val="18"/>
                              </w:rPr>
                            </w:pPr>
                            <w:r w:rsidRPr="009729A8">
                              <w:rPr>
                                <w:sz w:val="18"/>
                                <w:szCs w:val="18"/>
                              </w:rPr>
                              <w:t>T04-06</w:t>
                            </w:r>
                          </w:p>
                        </w:tc>
                        <w:tc>
                          <w:tcPr>
                            <w:tcW w:w="5245" w:type="dxa"/>
                          </w:tcPr>
                          <w:p w:rsidR="00806603" w:rsidRPr="009729A8" w:rsidRDefault="00806603" w:rsidP="00806603">
                            <w:pPr>
                              <w:jc w:val="both"/>
                              <w:rPr>
                                <w:sz w:val="18"/>
                                <w:szCs w:val="18"/>
                              </w:rPr>
                            </w:pPr>
                            <w:r w:rsidRPr="009729A8">
                              <w:rPr>
                                <w:sz w:val="18"/>
                                <w:szCs w:val="18"/>
                              </w:rPr>
                              <w:t>A582 Tank Roundabout</w:t>
                            </w:r>
                          </w:p>
                        </w:tc>
                        <w:tc>
                          <w:tcPr>
                            <w:tcW w:w="709" w:type="dxa"/>
                            <w:shd w:val="clear" w:color="auto" w:fill="5B9BD5" w:themeFill="accent1"/>
                            <w:vAlign w:val="center"/>
                          </w:tcPr>
                          <w:p w:rsidR="00806603" w:rsidRPr="009729A8" w:rsidRDefault="00806603" w:rsidP="00806603">
                            <w:pPr>
                              <w:jc w:val="both"/>
                              <w:rPr>
                                <w:sz w:val="18"/>
                                <w:szCs w:val="18"/>
                              </w:rPr>
                            </w:pPr>
                          </w:p>
                        </w:tc>
                        <w:tc>
                          <w:tcPr>
                            <w:tcW w:w="850" w:type="dxa"/>
                            <w:shd w:val="clear" w:color="auto" w:fill="5B9BD5" w:themeFill="accent1"/>
                            <w:vAlign w:val="center"/>
                          </w:tcPr>
                          <w:p w:rsidR="00806603" w:rsidRPr="009729A8" w:rsidRDefault="00806603" w:rsidP="00806603">
                            <w:pPr>
                              <w:jc w:val="both"/>
                              <w:rPr>
                                <w:sz w:val="18"/>
                                <w:szCs w:val="18"/>
                              </w:rPr>
                            </w:pPr>
                          </w:p>
                        </w:tc>
                        <w:tc>
                          <w:tcPr>
                            <w:tcW w:w="1294" w:type="dxa"/>
                          </w:tcPr>
                          <w:p w:rsidR="00806603" w:rsidRPr="009729A8" w:rsidRDefault="00806603" w:rsidP="00806603">
                            <w:pPr>
                              <w:jc w:val="both"/>
                              <w:rPr>
                                <w:sz w:val="18"/>
                                <w:szCs w:val="18"/>
                              </w:rPr>
                            </w:pPr>
                            <w:r w:rsidRPr="009729A8">
                              <w:rPr>
                                <w:sz w:val="18"/>
                                <w:szCs w:val="18"/>
                              </w:rPr>
                              <w:t>complete</w:t>
                            </w:r>
                          </w:p>
                        </w:tc>
                      </w:tr>
                    </w:tbl>
                    <w:p w:rsidR="00806603" w:rsidRDefault="00806603" w:rsidP="000F648E">
                      <w:pPr>
                        <w:spacing w:after="0" w:line="240" w:lineRule="auto"/>
                        <w:jc w:val="both"/>
                        <w:rPr>
                          <w:color w:val="0099CC"/>
                          <w:sz w:val="18"/>
                          <w:szCs w:val="18"/>
                        </w:rPr>
                      </w:pPr>
                    </w:p>
                    <w:p w:rsidR="004C7311" w:rsidRDefault="000A30D7" w:rsidP="000F648E">
                      <w:pPr>
                        <w:spacing w:after="0" w:line="240" w:lineRule="auto"/>
                        <w:jc w:val="both"/>
                        <w:rPr>
                          <w:color w:val="0099CC"/>
                          <w:sz w:val="18"/>
                          <w:szCs w:val="18"/>
                        </w:rPr>
                      </w:pPr>
                      <w:r w:rsidRPr="00806603">
                        <w:rPr>
                          <w:color w:val="0099CC"/>
                          <w:sz w:val="18"/>
                          <w:szCs w:val="18"/>
                        </w:rPr>
                        <w:t xml:space="preserve">Milestone met/on track = </w:t>
                      </w:r>
                      <w:r w:rsidRPr="00806603">
                        <w:rPr>
                          <w:b/>
                          <w:color w:val="70AD47" w:themeColor="accent6"/>
                          <w:sz w:val="18"/>
                          <w:szCs w:val="18"/>
                        </w:rPr>
                        <w:t>GREEN</w:t>
                      </w:r>
                      <w:r w:rsidRPr="00806603">
                        <w:rPr>
                          <w:color w:val="0099CC"/>
                          <w:sz w:val="18"/>
                          <w:szCs w:val="18"/>
                        </w:rPr>
                        <w:t xml:space="preserve">        </w:t>
                      </w:r>
                      <w:r w:rsidR="004C7311">
                        <w:rPr>
                          <w:color w:val="0099CC"/>
                          <w:sz w:val="18"/>
                          <w:szCs w:val="18"/>
                        </w:rPr>
                        <w:t xml:space="preserve">                                </w:t>
                      </w:r>
                      <w:r w:rsidRPr="00806603">
                        <w:rPr>
                          <w:color w:val="0099CC"/>
                          <w:sz w:val="18"/>
                          <w:szCs w:val="18"/>
                        </w:rPr>
                        <w:t xml:space="preserve"> </w:t>
                      </w:r>
                    </w:p>
                    <w:p w:rsidR="004C7311" w:rsidRDefault="004C7311" w:rsidP="000F648E">
                      <w:pPr>
                        <w:spacing w:after="0" w:line="240" w:lineRule="auto"/>
                        <w:jc w:val="both"/>
                        <w:rPr>
                          <w:b/>
                          <w:color w:val="FFC000" w:themeColor="accent4"/>
                          <w:sz w:val="18"/>
                          <w:szCs w:val="18"/>
                        </w:rPr>
                      </w:pPr>
                      <w:r>
                        <w:rPr>
                          <w:color w:val="0099CC"/>
                          <w:sz w:val="18"/>
                          <w:szCs w:val="18"/>
                        </w:rPr>
                        <w:t>M</w:t>
                      </w:r>
                      <w:r w:rsidR="000A30D7" w:rsidRPr="00806603">
                        <w:rPr>
                          <w:color w:val="0099CC"/>
                          <w:sz w:val="18"/>
                          <w:szCs w:val="18"/>
                        </w:rPr>
                        <w:t>ilestone not met</w:t>
                      </w:r>
                      <w:r>
                        <w:rPr>
                          <w:color w:val="0099CC"/>
                          <w:sz w:val="18"/>
                          <w:szCs w:val="18"/>
                        </w:rPr>
                        <w:t>/ uncertainty about funding/delivery options</w:t>
                      </w:r>
                      <w:r w:rsidR="000A30D7" w:rsidRPr="00806603">
                        <w:rPr>
                          <w:color w:val="0099CC"/>
                          <w:sz w:val="18"/>
                          <w:szCs w:val="18"/>
                        </w:rPr>
                        <w:t xml:space="preserve"> but mitigating action being taken = </w:t>
                      </w:r>
                      <w:r w:rsidR="000A30D7" w:rsidRPr="00806603">
                        <w:rPr>
                          <w:b/>
                          <w:color w:val="FFC000" w:themeColor="accent4"/>
                          <w:sz w:val="18"/>
                          <w:szCs w:val="18"/>
                        </w:rPr>
                        <w:t>AMBER</w:t>
                      </w:r>
                      <w:r>
                        <w:rPr>
                          <w:b/>
                          <w:color w:val="FFC000" w:themeColor="accent4"/>
                          <w:sz w:val="18"/>
                          <w:szCs w:val="18"/>
                        </w:rPr>
                        <w:t xml:space="preserve">                 </w:t>
                      </w:r>
                    </w:p>
                    <w:p w:rsidR="000A30D7" w:rsidRPr="00806603" w:rsidRDefault="000A30D7" w:rsidP="000F648E">
                      <w:pPr>
                        <w:spacing w:after="0" w:line="240" w:lineRule="auto"/>
                        <w:jc w:val="both"/>
                        <w:rPr>
                          <w:b/>
                          <w:color w:val="0099CC"/>
                          <w:sz w:val="18"/>
                          <w:szCs w:val="18"/>
                        </w:rPr>
                      </w:pPr>
                      <w:r w:rsidRPr="00806603">
                        <w:rPr>
                          <w:color w:val="0099CC"/>
                          <w:sz w:val="18"/>
                          <w:szCs w:val="18"/>
                        </w:rPr>
                        <w:t xml:space="preserve">Milestone not met/risk to programme/delay = </w:t>
                      </w:r>
                      <w:r w:rsidRPr="00806603">
                        <w:rPr>
                          <w:b/>
                          <w:color w:val="FF0000"/>
                          <w:sz w:val="18"/>
                          <w:szCs w:val="18"/>
                        </w:rPr>
                        <w:t>RED</w:t>
                      </w:r>
                    </w:p>
                    <w:p w:rsidR="001D26E0" w:rsidRPr="00806603" w:rsidRDefault="001D26E0" w:rsidP="000F648E">
                      <w:pPr>
                        <w:spacing w:after="0" w:line="240" w:lineRule="auto"/>
                        <w:jc w:val="both"/>
                        <w:rPr>
                          <w:b/>
                          <w:color w:val="0099CC"/>
                          <w:sz w:val="18"/>
                          <w:szCs w:val="18"/>
                        </w:rPr>
                      </w:pPr>
                    </w:p>
                    <w:p w:rsidR="009A26C6" w:rsidRDefault="009A26C6" w:rsidP="009A26C6">
                      <w:pPr>
                        <w:spacing w:after="0" w:line="240" w:lineRule="auto"/>
                        <w:rPr>
                          <w:rFonts w:ascii="Arial" w:hAnsi="Arial" w:cs="Arial"/>
                          <w:color w:val="5B9BD5" w:themeColor="accent1"/>
                          <w:sz w:val="18"/>
                          <w:szCs w:val="18"/>
                        </w:rPr>
                      </w:pPr>
                    </w:p>
                    <w:p w:rsidR="009A26C6" w:rsidRDefault="004C7311" w:rsidP="009A26C6">
                      <w:pPr>
                        <w:spacing w:after="0" w:line="240" w:lineRule="auto"/>
                        <w:rPr>
                          <w:rFonts w:ascii="Arial" w:hAnsi="Arial" w:cs="Arial"/>
                          <w:color w:val="5B9BD5" w:themeColor="accent1"/>
                          <w:sz w:val="18"/>
                          <w:szCs w:val="18"/>
                        </w:rPr>
                      </w:pPr>
                      <w:r>
                        <w:rPr>
                          <w:rFonts w:ascii="Arial" w:hAnsi="Arial" w:cs="Arial"/>
                          <w:color w:val="5B9BD5" w:themeColor="accent1"/>
                          <w:sz w:val="18"/>
                          <w:szCs w:val="18"/>
                        </w:rPr>
                        <w:t>More information about</w:t>
                      </w:r>
                      <w:r w:rsidR="009A26C6">
                        <w:rPr>
                          <w:rFonts w:ascii="Arial" w:hAnsi="Arial" w:cs="Arial"/>
                          <w:color w:val="5B9BD5" w:themeColor="accent1"/>
                          <w:sz w:val="18"/>
                          <w:szCs w:val="18"/>
                        </w:rPr>
                        <w:t xml:space="preserve"> scheme milestones and deli</w:t>
                      </w:r>
                      <w:r w:rsidR="00B83CB7">
                        <w:rPr>
                          <w:rFonts w:ascii="Arial" w:hAnsi="Arial" w:cs="Arial"/>
                          <w:color w:val="5B9BD5" w:themeColor="accent1"/>
                          <w:sz w:val="18"/>
                          <w:szCs w:val="18"/>
                        </w:rPr>
                        <w:t>very can be found in Appendix 'B'</w:t>
                      </w:r>
                    </w:p>
                    <w:p w:rsidR="000D69D3" w:rsidRPr="009A26C6" w:rsidRDefault="000D69D3" w:rsidP="009A26C6">
                      <w:pPr>
                        <w:spacing w:after="0" w:line="240" w:lineRule="auto"/>
                        <w:rPr>
                          <w:rFonts w:ascii="Arial" w:hAnsi="Arial" w:cs="Arial"/>
                          <w:color w:val="5B9BD5" w:themeColor="accent1"/>
                          <w:sz w:val="18"/>
                          <w:szCs w:val="18"/>
                        </w:rPr>
                      </w:pPr>
                      <w:r>
                        <w:rPr>
                          <w:rFonts w:ascii="Arial" w:hAnsi="Arial" w:cs="Arial"/>
                          <w:color w:val="5B9BD5" w:themeColor="accent1"/>
                          <w:sz w:val="18"/>
                          <w:szCs w:val="18"/>
                        </w:rPr>
                        <w:t xml:space="preserve">The finance model </w:t>
                      </w:r>
                      <w:r w:rsidR="00B83CB7">
                        <w:rPr>
                          <w:rFonts w:ascii="Arial" w:hAnsi="Arial" w:cs="Arial"/>
                          <w:color w:val="5B9BD5" w:themeColor="accent1"/>
                          <w:sz w:val="18"/>
                          <w:szCs w:val="18"/>
                        </w:rPr>
                        <w:t>can also be found in Appendix 'C'</w:t>
                      </w:r>
                      <w:bookmarkStart w:id="1" w:name="_GoBack"/>
                      <w:bookmarkEnd w:id="1"/>
                      <w:r>
                        <w:rPr>
                          <w:rFonts w:ascii="Arial" w:hAnsi="Arial" w:cs="Arial"/>
                          <w:color w:val="5B9BD5" w:themeColor="accent1"/>
                          <w:sz w:val="18"/>
                          <w:szCs w:val="18"/>
                        </w:rPr>
                        <w:t>.</w:t>
                      </w:r>
                    </w:p>
                    <w:p w:rsidR="001D26E0" w:rsidRPr="00806603" w:rsidRDefault="001D26E0" w:rsidP="00FB12D8">
                      <w:pPr>
                        <w:spacing w:after="0" w:line="240" w:lineRule="auto"/>
                        <w:rPr>
                          <w:rFonts w:ascii="Arial" w:hAnsi="Arial" w:cs="Arial"/>
                          <w:b/>
                          <w:color w:val="70AD47" w:themeColor="accent6"/>
                          <w:sz w:val="18"/>
                          <w:szCs w:val="18"/>
                        </w:rPr>
                      </w:pPr>
                    </w:p>
                    <w:p w:rsidR="001D26E0" w:rsidRPr="005914C7" w:rsidRDefault="001D26E0" w:rsidP="005914C7">
                      <w:pPr>
                        <w:pStyle w:val="ListParagraph"/>
                        <w:spacing w:after="0" w:line="240" w:lineRule="auto"/>
                        <w:rPr>
                          <w:sz w:val="20"/>
                          <w:szCs w:val="20"/>
                        </w:rPr>
                      </w:pPr>
                    </w:p>
                    <w:p w:rsidR="001D26E0" w:rsidRDefault="001D26E0" w:rsidP="000F648E"/>
                    <w:p w:rsidR="001D26E0" w:rsidRPr="00151796" w:rsidRDefault="001D26E0" w:rsidP="000F648E"/>
                  </w:txbxContent>
                </v:textbox>
              </v:roundrect>
            </w:pict>
          </mc:Fallback>
        </mc:AlternateContent>
      </w:r>
      <w:r w:rsidR="001F1A8B">
        <w:rPr>
          <w:noProof/>
          <w:lang w:eastAsia="en-GB"/>
        </w:rPr>
        <mc:AlternateContent>
          <mc:Choice Requires="wps">
            <w:drawing>
              <wp:anchor distT="0" distB="0" distL="114300" distR="114300" simplePos="0" relativeHeight="251754496" behindDoc="0" locked="0" layoutInCell="1" allowOverlap="1" wp14:anchorId="4395A447" wp14:editId="5ECC1155">
                <wp:simplePos x="0" y="0"/>
                <wp:positionH relativeFrom="column">
                  <wp:posOffset>-210185</wp:posOffset>
                </wp:positionH>
                <wp:positionV relativeFrom="paragraph">
                  <wp:posOffset>438150</wp:posOffset>
                </wp:positionV>
                <wp:extent cx="6474460" cy="581025"/>
                <wp:effectExtent l="0" t="0" r="21590" b="28575"/>
                <wp:wrapNone/>
                <wp:docPr id="54" name="Rounded Rectangle 54"/>
                <wp:cNvGraphicFramePr/>
                <a:graphic xmlns:a="http://schemas.openxmlformats.org/drawingml/2006/main">
                  <a:graphicData uri="http://schemas.microsoft.com/office/word/2010/wordprocessingShape">
                    <wps:wsp>
                      <wps:cNvSpPr/>
                      <wps:spPr>
                        <a:xfrm>
                          <a:off x="0" y="0"/>
                          <a:ext cx="6474460" cy="581025"/>
                        </a:xfrm>
                        <a:prstGeom prst="roundRect">
                          <a:avLst>
                            <a:gd name="adj" fmla="val 1702"/>
                          </a:avLst>
                        </a:prstGeom>
                        <a:solidFill>
                          <a:sysClr val="window" lastClr="FFFFFF"/>
                        </a:solidFill>
                        <a:ln w="12700" cap="flat" cmpd="sng" algn="ctr">
                          <a:solidFill>
                            <a:srgbClr val="5B9BD5"/>
                          </a:solidFill>
                          <a:prstDash val="solid"/>
                          <a:miter lim="800000"/>
                        </a:ln>
                        <a:effectLst/>
                      </wps:spPr>
                      <wps:txbx>
                        <w:txbxContent>
                          <w:p w:rsidR="001D26E0" w:rsidRPr="003D0CAD" w:rsidRDefault="009A26C6" w:rsidP="00CC127D">
                            <w:pPr>
                              <w:spacing w:after="120" w:line="240" w:lineRule="auto"/>
                              <w:rPr>
                                <w:b/>
                                <w:color w:val="0099CC"/>
                                <w:sz w:val="28"/>
                              </w:rPr>
                            </w:pPr>
                            <w:r>
                              <w:rPr>
                                <w:b/>
                                <w:color w:val="0099CC"/>
                                <w:sz w:val="28"/>
                              </w:rPr>
                              <w:t xml:space="preserve">Implementation update </w:t>
                            </w:r>
                            <w:r w:rsidR="00650042">
                              <w:rPr>
                                <w:b/>
                                <w:color w:val="0099CC"/>
                                <w:sz w:val="28"/>
                              </w:rPr>
                              <w:t xml:space="preserve">- Quarter 1 April-June 2017   </w:t>
                            </w:r>
                            <w:r w:rsidR="00B83CB7">
                              <w:rPr>
                                <w:b/>
                                <w:color w:val="0099CC"/>
                                <w:sz w:val="28"/>
                              </w:rPr>
                              <w:t>(Appendix 'A'</w:t>
                            </w:r>
                            <w:r>
                              <w:rPr>
                                <w:b/>
                                <w:color w:val="0099CC"/>
                                <w:sz w:val="28"/>
                              </w:rPr>
                              <w:t>)</w:t>
                            </w:r>
                          </w:p>
                          <w:p w:rsidR="001D26E0" w:rsidRPr="00AC1025" w:rsidRDefault="001D26E0" w:rsidP="00AC1025">
                            <w:pPr>
                              <w:jc w:val="both"/>
                              <w:rPr>
                                <w:sz w:val="20"/>
                                <w:szCs w:val="20"/>
                              </w:rPr>
                            </w:pPr>
                            <w:r w:rsidRPr="00AC1025">
                              <w:rPr>
                                <w:sz w:val="20"/>
                                <w:szCs w:val="20"/>
                              </w:rPr>
                              <w:t xml:space="preserve">This summary provides an overview of how the City Deal Programme has performed </w:t>
                            </w:r>
                            <w:r>
                              <w:rPr>
                                <w:sz w:val="20"/>
                                <w:szCs w:val="20"/>
                              </w:rPr>
                              <w:t xml:space="preserve">during quarter </w:t>
                            </w:r>
                            <w:r w:rsidR="00B90250">
                              <w:rPr>
                                <w:sz w:val="20"/>
                                <w:szCs w:val="20"/>
                              </w:rPr>
                              <w:t>1 - Apr-June</w:t>
                            </w:r>
                            <w:r>
                              <w:rPr>
                                <w:sz w:val="20"/>
                                <w:szCs w:val="20"/>
                              </w:rPr>
                              <w:t xml:space="preserve"> 2017</w:t>
                            </w:r>
                          </w:p>
                          <w:p w:rsidR="001D26E0" w:rsidRDefault="001D26E0" w:rsidP="003D0CAD"/>
                          <w:p w:rsidR="001D26E0" w:rsidRDefault="001D26E0" w:rsidP="003D0CAD"/>
                          <w:p w:rsidR="001D26E0" w:rsidRDefault="001D26E0" w:rsidP="003D0CAD"/>
                          <w:p w:rsidR="001D26E0" w:rsidRPr="00151796" w:rsidRDefault="001D26E0" w:rsidP="003D0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5A447" id="Rounded Rectangle 54" o:spid="_x0000_s1032" style="position:absolute;margin-left:-16.55pt;margin-top:34.5pt;width:509.8pt;height:4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3QqgIAAEsFAAAOAAAAZHJzL2Uyb0RvYy54bWysVEtv2zAMvg/YfxB0X+0ETtIadYq0QYYB&#10;RVv0gZ4ZWX4Mek1SYme/fpTspO220zAfZEokP5EfSV1e9VKQPbeu1aqgk7OUEq6YLltVF/TlefPl&#10;nBLnQZUgtOIFPXBHr5afP112JudT3WhRcksQRLm8MwVtvDd5kjjWcAnuTBuuUFlpK8Hj1tZJaaFD&#10;dCmSaZrOk07b0ljNuHN4uh6UdBnxq4ozf19VjnsiCoqx+bjauG7DmiwvIa8tmKZlYxjwD1FIaBVe&#10;eoJagweys+0fULJlVjtd+TOmZaKrqmU85oDZTNLfsnlqwPCYC5LjzIkm9/9g2d3+wZK2LOgso0SB&#10;xBo96p0qeUkekT1QteAEdUhUZ1yO9k/mwY47h2LIuq+sDH/Mh/SR3MOJXN57wvBwni2ybI41YKib&#10;nU/S6SyAJm/exjr/lWtJglBQG8IIMURiYX/rfGS4HMOE8jsllRRYrz0IMlmk0xFwtEXoI2RwdFq0&#10;5aYVIm4O7kZYgo4FxXYqdUeJAOfxsKCb+I1gH9yEIh22+XSRhkQAG7YS4FGUBil0qqYERI2TwLyN&#10;YX/wdrbenm6dXV9cr48UfDALQa/BNUN0URVigVy2HodFtLKg52n4xhCFCloe2x1ZCqyGWg3VCZLv&#10;t30s8jx4hJOtLg9YeKuHiXCGbVq89hYpeACLlGJ+ONb+HpdKaExajxIljbY//3Ye7LEzUUtJhyOF&#10;hPzYgeXI7DeFPXsxybIwg3GTzRZT3Nj3mu17jdrJG43VmeADYlgUg70XR7GyWr7i9K/CragCxfDu&#10;gmI5BvHGD4OOrwfjq1U0wqkz4G/Vk2EBOvAW6H7uX8GasfE8tuydPg4f5LGdhlZ9sw2eSq92Xlft&#10;ifGB1ZF+nNjY3uPrEp6E9/to9fYGLn8BAAD//wMAUEsDBBQABgAIAAAAIQCCNwX14QAAAAoBAAAP&#10;AAAAZHJzL2Rvd25yZXYueG1sTI9BS8NAEIXvgv9hGcFbu1tDQxuzKSoIglixttDjJpkmMdnZkN02&#10;8d87nvQ4zMd730s3k+3EBQffONKwmCsQSIUrG6o07D+fZysQPhgqTecINXyjh012fZWapHQjfeBl&#10;FyrBIeQTo6EOoU+k9EWN1vi565H4d3KDNYHPoZLlYEYOt528UyqW1jTEDbXp8anGot2dLfee3vOt&#10;itrD4XWcHr/a7Yt7649a395MD/cgAk7hD4ZffVaHjJ1yd6bSi07DLIoWjGqI17yJgfUqXoLImYzV&#10;EmSWyv8Tsh8AAAD//wMAUEsBAi0AFAAGAAgAAAAhALaDOJL+AAAA4QEAABMAAAAAAAAAAAAAAAAA&#10;AAAAAFtDb250ZW50X1R5cGVzXS54bWxQSwECLQAUAAYACAAAACEAOP0h/9YAAACUAQAACwAAAAAA&#10;AAAAAAAAAAAvAQAAX3JlbHMvLnJlbHNQSwECLQAUAAYACAAAACEAnfAt0KoCAABLBQAADgAAAAAA&#10;AAAAAAAAAAAuAgAAZHJzL2Uyb0RvYy54bWxQSwECLQAUAAYACAAAACEAgjcF9eEAAAAKAQAADwAA&#10;AAAAAAAAAAAAAAAEBQAAZHJzL2Rvd25yZXYueG1sUEsFBgAAAAAEAAQA8wAAABIGAAAAAA==&#10;" fillcolor="window" strokecolor="#5b9bd5" strokeweight="1pt">
                <v:stroke joinstyle="miter"/>
                <v:textbox>
                  <w:txbxContent>
                    <w:p w:rsidR="001D26E0" w:rsidRPr="003D0CAD" w:rsidRDefault="009A26C6" w:rsidP="00CC127D">
                      <w:pPr>
                        <w:spacing w:after="120" w:line="240" w:lineRule="auto"/>
                        <w:rPr>
                          <w:b/>
                          <w:color w:val="0099CC"/>
                          <w:sz w:val="28"/>
                        </w:rPr>
                      </w:pPr>
                      <w:r>
                        <w:rPr>
                          <w:b/>
                          <w:color w:val="0099CC"/>
                          <w:sz w:val="28"/>
                        </w:rPr>
                        <w:t xml:space="preserve">Implementation update </w:t>
                      </w:r>
                      <w:r w:rsidR="00650042">
                        <w:rPr>
                          <w:b/>
                          <w:color w:val="0099CC"/>
                          <w:sz w:val="28"/>
                        </w:rPr>
                        <w:t xml:space="preserve">- Quarter 1 April-June 2017   </w:t>
                      </w:r>
                      <w:r w:rsidR="00B83CB7">
                        <w:rPr>
                          <w:b/>
                          <w:color w:val="0099CC"/>
                          <w:sz w:val="28"/>
                        </w:rPr>
                        <w:t>(Appendix 'A'</w:t>
                      </w:r>
                      <w:r>
                        <w:rPr>
                          <w:b/>
                          <w:color w:val="0099CC"/>
                          <w:sz w:val="28"/>
                        </w:rPr>
                        <w:t>)</w:t>
                      </w:r>
                    </w:p>
                    <w:p w:rsidR="001D26E0" w:rsidRPr="00AC1025" w:rsidRDefault="001D26E0" w:rsidP="00AC1025">
                      <w:pPr>
                        <w:jc w:val="both"/>
                        <w:rPr>
                          <w:sz w:val="20"/>
                          <w:szCs w:val="20"/>
                        </w:rPr>
                      </w:pPr>
                      <w:r w:rsidRPr="00AC1025">
                        <w:rPr>
                          <w:sz w:val="20"/>
                          <w:szCs w:val="20"/>
                        </w:rPr>
                        <w:t xml:space="preserve">This summary provides an overview of how the City Deal Programme has performed </w:t>
                      </w:r>
                      <w:r>
                        <w:rPr>
                          <w:sz w:val="20"/>
                          <w:szCs w:val="20"/>
                        </w:rPr>
                        <w:t xml:space="preserve">during quarter </w:t>
                      </w:r>
                      <w:r w:rsidR="00B90250">
                        <w:rPr>
                          <w:sz w:val="20"/>
                          <w:szCs w:val="20"/>
                        </w:rPr>
                        <w:t>1 - Apr-June</w:t>
                      </w:r>
                      <w:r>
                        <w:rPr>
                          <w:sz w:val="20"/>
                          <w:szCs w:val="20"/>
                        </w:rPr>
                        <w:t xml:space="preserve"> 2017</w:t>
                      </w:r>
                    </w:p>
                    <w:p w:rsidR="001D26E0" w:rsidRDefault="001D26E0" w:rsidP="003D0CAD"/>
                    <w:p w:rsidR="001D26E0" w:rsidRDefault="001D26E0" w:rsidP="003D0CAD"/>
                    <w:p w:rsidR="001D26E0" w:rsidRDefault="001D26E0" w:rsidP="003D0CAD"/>
                    <w:p w:rsidR="001D26E0" w:rsidRPr="00151796" w:rsidRDefault="001D26E0" w:rsidP="003D0CAD"/>
                  </w:txbxContent>
                </v:textbox>
              </v:roundrect>
            </w:pict>
          </mc:Fallback>
        </mc:AlternateContent>
      </w:r>
      <w:r w:rsidR="00960DBC">
        <w:rPr>
          <w:noProof/>
          <w:lang w:eastAsia="en-GB"/>
        </w:rPr>
        <w:drawing>
          <wp:anchor distT="0" distB="0" distL="114300" distR="114300" simplePos="0" relativeHeight="251760640" behindDoc="1" locked="0" layoutInCell="1" allowOverlap="1" wp14:anchorId="4C9ACC3B" wp14:editId="6999C807">
            <wp:simplePos x="0" y="0"/>
            <wp:positionH relativeFrom="page">
              <wp:posOffset>11569538</wp:posOffset>
            </wp:positionH>
            <wp:positionV relativeFrom="paragraph">
              <wp:posOffset>169545</wp:posOffset>
            </wp:positionV>
            <wp:extent cx="3389793" cy="611000"/>
            <wp:effectExtent l="0" t="0" r="1270" b="0"/>
            <wp:wrapTight wrapText="bothSides">
              <wp:wrapPolygon edited="0">
                <wp:start x="0" y="0"/>
                <wp:lineTo x="0" y="20881"/>
                <wp:lineTo x="21487" y="20881"/>
                <wp:lineTo x="21487" y="0"/>
                <wp:lineTo x="0" y="0"/>
              </wp:wrapPolygon>
            </wp:wrapTight>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099" b="14773"/>
                    <a:stretch/>
                  </pic:blipFill>
                  <pic:spPr bwMode="auto">
                    <a:xfrm>
                      <a:off x="0" y="0"/>
                      <a:ext cx="3389793" cy="61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212FB" w:rsidRPr="00F55419" w:rsidSect="002C5AC9">
      <w:pgSz w:w="23814" w:h="16839" w:orient="landscape" w:code="8"/>
      <w:pgMar w:top="0" w:right="1021" w:bottom="56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619"/>
    <w:multiLevelType w:val="hybridMultilevel"/>
    <w:tmpl w:val="96B6336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7482A"/>
    <w:multiLevelType w:val="hybridMultilevel"/>
    <w:tmpl w:val="59B2570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A1C4B"/>
    <w:multiLevelType w:val="hybridMultilevel"/>
    <w:tmpl w:val="F7BECDF0"/>
    <w:lvl w:ilvl="0" w:tplc="F796DC38">
      <w:start w:val="1"/>
      <w:numFmt w:val="decimal"/>
      <w:lvlText w:val="%1."/>
      <w:lvlJc w:val="left"/>
      <w:pPr>
        <w:ind w:left="720" w:hanging="360"/>
      </w:pPr>
      <w:rPr>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F3E1F"/>
    <w:multiLevelType w:val="hybridMultilevel"/>
    <w:tmpl w:val="F5CEAAC2"/>
    <w:lvl w:ilvl="0" w:tplc="4004465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E651E"/>
    <w:multiLevelType w:val="hybridMultilevel"/>
    <w:tmpl w:val="0DE8E01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6C7538"/>
    <w:multiLevelType w:val="hybridMultilevel"/>
    <w:tmpl w:val="96B6336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5E7748"/>
    <w:multiLevelType w:val="hybridMultilevel"/>
    <w:tmpl w:val="226CDE7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174DE2"/>
    <w:multiLevelType w:val="hybridMultilevel"/>
    <w:tmpl w:val="4DBCB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C579C"/>
    <w:multiLevelType w:val="hybridMultilevel"/>
    <w:tmpl w:val="A3E865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7741D"/>
    <w:multiLevelType w:val="hybridMultilevel"/>
    <w:tmpl w:val="96B6336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C55B5"/>
    <w:multiLevelType w:val="hybridMultilevel"/>
    <w:tmpl w:val="A1327EE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9F62F2"/>
    <w:multiLevelType w:val="hybridMultilevel"/>
    <w:tmpl w:val="57C80F5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7DA8634D"/>
    <w:multiLevelType w:val="hybridMultilevel"/>
    <w:tmpl w:val="96B6336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7"/>
  </w:num>
  <w:num w:numId="6">
    <w:abstractNumId w:val="6"/>
  </w:num>
  <w:num w:numId="7">
    <w:abstractNumId w:val="11"/>
  </w:num>
  <w:num w:numId="8">
    <w:abstractNumId w:val="4"/>
  </w:num>
  <w:num w:numId="9">
    <w:abstractNumId w:val="9"/>
  </w:num>
  <w:num w:numId="10">
    <w:abstractNumId w:val="12"/>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E3"/>
    <w:rsid w:val="00040C0F"/>
    <w:rsid w:val="00045043"/>
    <w:rsid w:val="000712B6"/>
    <w:rsid w:val="000A30D7"/>
    <w:rsid w:val="000B1A72"/>
    <w:rsid w:val="000C00B5"/>
    <w:rsid w:val="000D0BC6"/>
    <w:rsid w:val="000D69D3"/>
    <w:rsid w:val="000E54A3"/>
    <w:rsid w:val="000F1540"/>
    <w:rsid w:val="000F5C6D"/>
    <w:rsid w:val="000F648E"/>
    <w:rsid w:val="00133F2F"/>
    <w:rsid w:val="00146704"/>
    <w:rsid w:val="00151796"/>
    <w:rsid w:val="001957D4"/>
    <w:rsid w:val="001A37D4"/>
    <w:rsid w:val="001B3E3A"/>
    <w:rsid w:val="001D26E0"/>
    <w:rsid w:val="001E0F8B"/>
    <w:rsid w:val="001F1A8B"/>
    <w:rsid w:val="001F687A"/>
    <w:rsid w:val="002108B7"/>
    <w:rsid w:val="00224E61"/>
    <w:rsid w:val="00272046"/>
    <w:rsid w:val="00273ECE"/>
    <w:rsid w:val="00286A3A"/>
    <w:rsid w:val="002C5AC9"/>
    <w:rsid w:val="002C605B"/>
    <w:rsid w:val="002E5C87"/>
    <w:rsid w:val="003051A4"/>
    <w:rsid w:val="00316D23"/>
    <w:rsid w:val="00360E02"/>
    <w:rsid w:val="00391779"/>
    <w:rsid w:val="003A1848"/>
    <w:rsid w:val="003B4ADA"/>
    <w:rsid w:val="003D0CAD"/>
    <w:rsid w:val="003D2758"/>
    <w:rsid w:val="003D7411"/>
    <w:rsid w:val="003D770A"/>
    <w:rsid w:val="003F7D72"/>
    <w:rsid w:val="00411921"/>
    <w:rsid w:val="0042113F"/>
    <w:rsid w:val="0044646E"/>
    <w:rsid w:val="004644EC"/>
    <w:rsid w:val="004C7311"/>
    <w:rsid w:val="004D5945"/>
    <w:rsid w:val="00541C80"/>
    <w:rsid w:val="005602BA"/>
    <w:rsid w:val="005914C7"/>
    <w:rsid w:val="005C3ABC"/>
    <w:rsid w:val="005C3F6F"/>
    <w:rsid w:val="005C7BC3"/>
    <w:rsid w:val="005F2F7C"/>
    <w:rsid w:val="006212FB"/>
    <w:rsid w:val="00627913"/>
    <w:rsid w:val="0063219E"/>
    <w:rsid w:val="00632FA2"/>
    <w:rsid w:val="00650042"/>
    <w:rsid w:val="006517C0"/>
    <w:rsid w:val="006656B0"/>
    <w:rsid w:val="00691D20"/>
    <w:rsid w:val="006A7961"/>
    <w:rsid w:val="006C6C9C"/>
    <w:rsid w:val="006D71F0"/>
    <w:rsid w:val="006E0F5A"/>
    <w:rsid w:val="00720040"/>
    <w:rsid w:val="00774A12"/>
    <w:rsid w:val="00777EAD"/>
    <w:rsid w:val="00791C84"/>
    <w:rsid w:val="007B2879"/>
    <w:rsid w:val="00806603"/>
    <w:rsid w:val="00842E07"/>
    <w:rsid w:val="0085752D"/>
    <w:rsid w:val="008700E6"/>
    <w:rsid w:val="008F73BF"/>
    <w:rsid w:val="00952BC0"/>
    <w:rsid w:val="00957EA0"/>
    <w:rsid w:val="00960DBC"/>
    <w:rsid w:val="009729A8"/>
    <w:rsid w:val="00981FD7"/>
    <w:rsid w:val="009A26C6"/>
    <w:rsid w:val="009B0CA0"/>
    <w:rsid w:val="009B3B17"/>
    <w:rsid w:val="009D094F"/>
    <w:rsid w:val="009F01CB"/>
    <w:rsid w:val="00A50628"/>
    <w:rsid w:val="00A53F8A"/>
    <w:rsid w:val="00A96820"/>
    <w:rsid w:val="00AB79B0"/>
    <w:rsid w:val="00AC1025"/>
    <w:rsid w:val="00AE52F3"/>
    <w:rsid w:val="00B42E49"/>
    <w:rsid w:val="00B53915"/>
    <w:rsid w:val="00B83CB7"/>
    <w:rsid w:val="00B90250"/>
    <w:rsid w:val="00BF106D"/>
    <w:rsid w:val="00BF11AB"/>
    <w:rsid w:val="00C15BBB"/>
    <w:rsid w:val="00C67757"/>
    <w:rsid w:val="00C77A1D"/>
    <w:rsid w:val="00C801F3"/>
    <w:rsid w:val="00C9751C"/>
    <w:rsid w:val="00CB17A3"/>
    <w:rsid w:val="00CB4216"/>
    <w:rsid w:val="00CC127D"/>
    <w:rsid w:val="00CC60C7"/>
    <w:rsid w:val="00CF4D41"/>
    <w:rsid w:val="00D01AE3"/>
    <w:rsid w:val="00D21F1B"/>
    <w:rsid w:val="00D42C7B"/>
    <w:rsid w:val="00D5657C"/>
    <w:rsid w:val="00D85713"/>
    <w:rsid w:val="00D91576"/>
    <w:rsid w:val="00DA0E82"/>
    <w:rsid w:val="00DA5278"/>
    <w:rsid w:val="00DB327E"/>
    <w:rsid w:val="00DD1C33"/>
    <w:rsid w:val="00DF3645"/>
    <w:rsid w:val="00E14D71"/>
    <w:rsid w:val="00E32F37"/>
    <w:rsid w:val="00E36304"/>
    <w:rsid w:val="00E644C5"/>
    <w:rsid w:val="00EC5BC5"/>
    <w:rsid w:val="00ED36EE"/>
    <w:rsid w:val="00F113F8"/>
    <w:rsid w:val="00F55419"/>
    <w:rsid w:val="00FA2557"/>
    <w:rsid w:val="00FB12D8"/>
    <w:rsid w:val="00FE3222"/>
    <w:rsid w:val="00FF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CC111-45BE-4D2A-82BE-B5E1C495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05B"/>
    <w:pPr>
      <w:ind w:left="720"/>
      <w:contextualSpacing/>
    </w:pPr>
  </w:style>
  <w:style w:type="table" w:styleId="TableGrid">
    <w:name w:val="Table Grid"/>
    <w:basedOn w:val="TableNormal"/>
    <w:rsid w:val="005C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rgbClr val="5B9BD5"/>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 Hussein</dc:creator>
  <cp:keywords/>
  <dc:description/>
  <cp:lastModifiedBy>Milroy, Andy</cp:lastModifiedBy>
  <cp:revision>21</cp:revision>
  <cp:lastPrinted>2017-09-11T14:37:00Z</cp:lastPrinted>
  <dcterms:created xsi:type="dcterms:W3CDTF">2017-09-12T09:49:00Z</dcterms:created>
  <dcterms:modified xsi:type="dcterms:W3CDTF">2017-09-14T08:29:00Z</dcterms:modified>
</cp:coreProperties>
</file>